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уководство-пользователя"/>
    <w:p>
      <w:pPr>
        <w:pStyle w:val="Heading1"/>
      </w:pPr>
      <w:r>
        <w:t xml:space="preserve">Руководство пользователя</w:t>
      </w:r>
    </w:p>
    <w:bookmarkStart w:id="14" w:name="мониторинг-выполнения-фоновых-задач"/>
    <w:p>
      <w:pPr>
        <w:pStyle w:val="Heading2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12" w:name="окно-прогресса-задачи"/>
    <w:p>
      <w:pPr>
        <w:pStyle w:val="Heading3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10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12"/>
    <w:bookmarkStart w:id="13" w:name="действия-пользователя"/>
    <w:p>
      <w:pPr>
        <w:pStyle w:val="Heading3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02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02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</dc:title>
  <dc:creator/>
  <cp:keywords/>
  <dcterms:created xsi:type="dcterms:W3CDTF">2026-11-08T10:26:51Z</dcterms:created>
  <dcterms:modified xsi:type="dcterms:W3CDTF">2026-11-08T10:26:51Z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