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Профили внешней интеграции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рофили-внешней-интеграции"/>
    <w:p>
      <w:pPr>
        <w:pStyle w:val="Heading1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9" w:name="что-хранит-профиль"/>
    <w:p>
      <w:pPr>
        <w:pStyle w:val="Heading2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1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1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1"/>
        </w:numPr>
      </w:pPr>
      <w:r>
        <w:t xml:space="preserve">transport profile;</w:t>
      </w:r>
    </w:p>
    <w:p>
      <w:pPr>
        <w:pStyle w:val="Compact"/>
        <w:numPr>
          <w:ilvl w:val="0"/>
          <w:numId w:val="1001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1"/>
        </w:numPr>
      </w:pPr>
      <w:r>
        <w:t xml:space="preserve">ссылки на Secrets;</w:t>
      </w:r>
    </w:p>
    <w:p>
      <w:pPr>
        <w:pStyle w:val="Compact"/>
        <w:numPr>
          <w:ilvl w:val="0"/>
          <w:numId w:val="1001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1"/>
        </w:numPr>
      </w:pPr>
      <w:r>
        <w:t xml:space="preserve">idempotency policy;</w:t>
      </w:r>
    </w:p>
    <w:p>
      <w:pPr>
        <w:pStyle w:val="Compact"/>
        <w:numPr>
          <w:ilvl w:val="0"/>
          <w:numId w:val="1001"/>
        </w:numPr>
      </w:pPr>
      <w:r>
        <w:t xml:space="preserve">external id policy;</w:t>
      </w:r>
    </w:p>
    <w:p>
      <w:pPr>
        <w:pStyle w:val="Compact"/>
        <w:numPr>
          <w:ilvl w:val="0"/>
          <w:numId w:val="1001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1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9"/>
    <w:bookmarkStart w:id="10" w:name="что-не-входит-в-профиль"/>
    <w:p>
      <w:pPr>
        <w:pStyle w:val="Heading2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2"/>
        </w:numPr>
      </w:pPr>
      <w:r>
        <w:t xml:space="preserve">Доменные модули применяют изменения и проверяют бизнес-правила.</w:t>
      </w:r>
    </w:p>
    <w:bookmarkEnd w:id="10"/>
    <w:bookmarkStart w:id="13" w:name="проверки"/>
    <w:p>
      <w:pPr>
        <w:pStyle w:val="Heading2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Профили внешней интеграции</dc:title>
  <dc:creator/>
  <cp:keywords/>
  <dcterms:created xsi:type="dcterms:W3CDTF">2026-11-06T02:56:23Z</dcterms:created>
  <dcterms:modified xsi:type="dcterms:W3CDTF">2026-11-06T02:56:23Z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