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Параметры, унаследованные от АРМа «Каталогизатор»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a8527216eb53d16aba11a119ff8a98ac1718b7"/>
    <w:p>
      <w:pPr>
        <w:pStyle w:val="Heading1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Параметры, унаследованные от АРМа «Каталогизатор»</dc:title>
  <dc:creator/>
  <cp:keywords/>
  <dcterms:created xsi:type="dcterms:W3CDTF">2026-11-04T13:55:16Z</dcterms:created>
  <dcterms:modified xsi:type="dcterms:W3CDTF">2026-11-04T13:55:16Z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