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Обработка документов и OCR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работка-документов-и-ocr"/>
    <w:p>
      <w:pPr>
        <w:pStyle w:val="Heading1"/>
      </w:pPr>
      <w:r>
        <w:t xml:space="preserve">Обработка документов и OCR</w:t>
      </w:r>
    </w:p>
    <w:bookmarkStart w:id="9" w:name="система-очередей-queue"/>
    <w:p>
      <w:pPr>
        <w:pStyle w:val="Heading2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9"/>
    <w:bookmarkStart w:id="12" w:name="настройка-ocr-распознавание-текста"/>
    <w:p>
      <w:pPr>
        <w:pStyle w:val="Heading2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10" w:name="tesseract-ocr"/>
    <w:p>
      <w:pPr>
        <w:pStyle w:val="Heading3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10"/>
    <w:bookmarkStart w:id="11" w:name="abbyy-hot-folder"/>
    <w:p>
      <w:pPr>
        <w:pStyle w:val="Heading3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11"/>
    <w:bookmarkEnd w:id="12"/>
    <w:bookmarkStart w:id="13" w:name="индексация-для-поиска"/>
    <w:p>
      <w:pPr>
        <w:pStyle w:val="Heading2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Обработка документов и OCR</dc:title>
  <dc:creator/>
  <cp:keywords/>
  <dcterms:created xsi:type="dcterms:W3CDTF">2026-11-08T22:57:30Z</dcterms:created>
  <dcterms:modified xsi:type="dcterms:W3CDTF">2026-11-08T22:57:30Z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