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WorkflowStatus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workflowstatus"/>
    <w:p>
      <w:pPr>
        <w:pStyle w:val="Heading1"/>
      </w:pPr>
      <w:r>
        <w:t xml:space="preserve">WorkflowStatus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хранит статусы workflow. Каждый статус принадлежит конкретному workflow и имеет числовой код, пользовательское название, административное описание, API-статус, цвет и служебные признаки.</w:t>
      </w:r>
    </w:p>
    <w:bookmarkStart w:id="9" w:name="запись-workflowstatus"/>
    <w:p>
      <w:pPr>
        <w:pStyle w:val="Heading2"/>
      </w:pPr>
      <w:r>
        <w:t xml:space="preserve">1. Запись WORKFLOWSTATUS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финальный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</w:t>
            </w:r>
          </w:p>
        </w:tc>
      </w:tr>
    </w:tbl>
    <w:bookmarkEnd w:id="9"/>
    <w:bookmarkStart w:id="10" w:name="статус-для-api"/>
    <w:p>
      <w:pPr>
        <w:pStyle w:val="Heading2"/>
      </w:pPr>
      <w:r>
        <w:t xml:space="preserve">2. Статус для API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задает укрупненную классификацию статуса. Она нужна внешним API и интерфейсным badge-ам, но не заменяет код workflow-статуса.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новое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 работе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</w:tr>
    </w:tbl>
    <w:p>
      <w:pPr>
        <w:pStyle w:val="BodyText"/>
      </w:pPr>
      <w:r>
        <w:t xml:space="preserve">Если цвет</w:t>
      </w:r>
      <w:r>
        <w:t xml:space="preserve"> </w:t>
      </w:r>
      <w:r>
        <w:rPr>
          <w:rStyle w:val="VerbatimChar"/>
        </w:rPr>
        <w:t xml:space="preserve">1^P</w:t>
      </w:r>
      <w:r>
        <w:t xml:space="preserve"> </w:t>
      </w:r>
      <w:r>
        <w:t xml:space="preserve">не задан, модуль выбирает стандартный цвет по API-статусу: серый для нового, синий для состояния в работе, зеленый для выполненного, красный для отклоненного.</w:t>
      </w:r>
    </w:p>
    <w:bookmarkEnd w:id="10"/>
    <w:bookmarkStart w:id="11" w:name="карта-workflow"/>
    <w:p>
      <w:pPr>
        <w:pStyle w:val="Heading2"/>
      </w:pPr>
      <w:r>
        <w:t xml:space="preserve">3. Карта Workflow</w:t>
      </w:r>
    </w:p>
    <w:p>
      <w:pPr>
        <w:pStyle w:val="FirstParagraph"/>
      </w:pPr>
      <w:r>
        <w:t xml:space="preserve">Координаты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1^N</w:t>
      </w:r>
      <w:r>
        <w:t xml:space="preserve"> </w:t>
      </w:r>
      <w:r>
        <w:t xml:space="preserve">используются визуальной картой workflow. При перемещении прямоугольника статуса координаты сохраняются в записи статуса, поэтому расположение остается стабильным между открытиями карты.</w:t>
      </w:r>
    </w:p>
    <w:bookmarkEnd w:id="11"/>
    <w:bookmarkStart w:id="12" w:name="использование"/>
    <w:p>
      <w:pPr>
        <w:pStyle w:val="Heading2"/>
      </w:pPr>
      <w:r>
        <w:t xml:space="preserve">4.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CreateStatus()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GetStatuses()</w:t>
            </w:r>
          </w:p>
        </w:tc>
        <w:tc>
          <w:tcPr/>
          <w:p>
            <w:pPr>
              <w:pStyle w:val="Compact"/>
            </w:pPr>
            <w:r>
              <w:t xml:space="preserve">получить статусы workflow или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GetStatusInfo()</w:t>
            </w:r>
          </w:p>
        </w:tc>
        <w:tc>
          <w:tcPr/>
          <w:p>
            <w:pPr>
              <w:pStyle w:val="Compact"/>
            </w:pPr>
            <w:r>
              <w:t xml:space="preserve">получить объект статуса по коду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GetStatusTitle()</w:t>
            </w:r>
          </w:p>
        </w:tc>
        <w:tc>
          <w:tcPr/>
          <w:p>
            <w:pPr>
              <w:pStyle w:val="Compact"/>
            </w:pPr>
            <w:r>
              <w:t xml:space="preserve">получить отображаемое 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GetStatusBadgeClass()</w:t>
            </w:r>
          </w:p>
        </w:tc>
        <w:tc>
          <w:tcPr/>
          <w:p>
            <w:pPr>
              <w:pStyle w:val="Compact"/>
            </w:pPr>
            <w:r>
              <w:t xml:space="preserve">получить CSS-класс badge-а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GetColor()</w:t>
            </w:r>
          </w:p>
        </w:tc>
        <w:tc>
          <w:tcPr/>
          <w:p>
            <w:pPr>
              <w:pStyle w:val="Compact"/>
            </w:pPr>
            <w:r>
              <w:t xml:space="preserve">получить цвет статуса для карты и UI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SaveMapPosition()</w:t>
            </w:r>
          </w:p>
        </w:tc>
        <w:tc>
          <w:tcPr/>
          <w:p>
            <w:pPr>
              <w:pStyle w:val="Compact"/>
            </w:pPr>
            <w:r>
              <w:t xml:space="preserve">сохранить координаты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статуса Workflow</w:t>
            </w:r>
          </w:p>
        </w:tc>
      </w:tr>
    </w:tbl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WorkflowStatus</dc:title>
  <dc:creator/>
  <cp:keywords/>
  <dcterms:created xsi:type="dcterms:W3CDTF">2026-11-08T17:45:54Z</dcterms:created>
  <dcterms:modified xsi:type="dcterms:W3CDTF">2026-11-08T17:45:54Z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