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следовательный-поиск"/>
    <w:p>
      <w:pPr>
        <w:pStyle w:val="Heading1"/>
      </w:pPr>
      <w:r>
        <w:t xml:space="preserve">Последовательный поиск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 </w:t>
      </w:r>
      <w:r>
        <w:t xml:space="preserve">предоставляет набор правил последовательного поиска по значениям полей.</w:t>
      </w:r>
    </w:p>
    <w:bookmarkStart w:id="9" w:name="назначение-serialsearch"/>
    <w:p>
      <w:pPr>
        <w:pStyle w:val="Heading2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</dc:title>
  <dc:creator/>
  <cp:keywords/>
  <dcterms:created xsi:type="dcterms:W3CDTF">2026-11-08T18:47:59Z</dcterms:created>
  <dcterms:modified xsi:type="dcterms:W3CDTF">2026-11-08T18:47:59Z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