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04.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Ядро системы</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20" w:name="ядро-системы"/>
    <w:p>
      <w:pPr>
        <w:pStyle w:val="Heading1"/>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11" w:name="главный-исполняемый-файл-index.php"/>
    <w:p>
      <w:pPr>
        <w:pStyle w:val="Heading2"/>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1"/>
        </w:numPr>
      </w:pPr>
      <w:r>
        <w:t xml:space="preserve">Проверка версии PHP и наличия критических PHP-модулей. Требования перечислены в разделе</w:t>
      </w:r>
      <w:r>
        <w:t xml:space="preserve"> </w:t>
      </w:r>
      <w:hyperlink r:id="rId9">
        <w:r>
          <w:rPr>
            <w:rStyle w:val="Hyperlink"/>
          </w:rPr>
          <w:t xml:space="preserve">Сервер приложений ИРБИС 64/128</w:t>
        </w:r>
      </w:hyperlink>
      <w:r>
        <w:t xml:space="preserve">.</w:t>
      </w:r>
    </w:p>
    <w:p>
      <w:pPr>
        <w:pStyle w:val="Compact"/>
        <w:numPr>
          <w:ilvl w:val="0"/>
          <w:numId w:val="1001"/>
        </w:numPr>
      </w:pPr>
      <w:r>
        <w:t xml:space="preserve">При необходимости запуск мастера установки.</w:t>
      </w:r>
    </w:p>
    <w:p>
      <w:pPr>
        <w:pStyle w:val="Compact"/>
        <w:numPr>
          <w:ilvl w:val="0"/>
          <w:numId w:val="1001"/>
        </w:numPr>
      </w:pPr>
      <w:r>
        <w:t xml:space="preserve">Подключение автозагрузчика Composer.</w:t>
      </w:r>
    </w:p>
    <w:p>
      <w:pPr>
        <w:pStyle w:val="Compact"/>
        <w:numPr>
          <w:ilvl w:val="0"/>
          <w:numId w:val="1001"/>
        </w:numPr>
      </w:pPr>
      <w:r>
        <w:t xml:space="preserve">Инициализация глобальных переменных.</w:t>
      </w:r>
    </w:p>
    <w:p>
      <w:pPr>
        <w:pStyle w:val="Compact"/>
        <w:numPr>
          <w:ilvl w:val="0"/>
          <w:numId w:val="1001"/>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1"/>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1"/>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1"/>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1"/>
        </w:numPr>
      </w:pPr>
      <w:r>
        <w:t xml:space="preserve">Проверка лицензионных параметров.</w:t>
      </w:r>
    </w:p>
    <w:p>
      <w:pPr>
        <w:pStyle w:val="Compact"/>
        <w:numPr>
          <w:ilvl w:val="0"/>
          <w:numId w:val="1001"/>
        </w:numPr>
      </w:pPr>
      <w:r>
        <w:t xml:space="preserve">Переопределение параметров работы PHP.</w:t>
      </w:r>
    </w:p>
    <w:p>
      <w:pPr>
        <w:pStyle w:val="Compact"/>
        <w:numPr>
          <w:ilvl w:val="0"/>
          <w:numId w:val="1001"/>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1"/>
        </w:numPr>
      </w:pPr>
      <w:r>
        <w:t xml:space="preserve">Подключение подсистемы модулей.</w:t>
      </w:r>
    </w:p>
    <w:p>
      <w:pPr>
        <w:pStyle w:val="Compact"/>
        <w:numPr>
          <w:ilvl w:val="0"/>
          <w:numId w:val="1001"/>
        </w:numPr>
      </w:pPr>
      <w:r>
        <w:t xml:space="preserve">Специальная обработка</w:t>
      </w:r>
      <w:r>
        <w:t xml:space="preserve"> </w:t>
      </w:r>
      <w:r>
        <w:rPr>
          <w:rStyle w:val="VerbatimChar"/>
        </w:rPr>
        <w:t xml:space="preserve">id=LongTask</w:t>
      </w:r>
      <w:r>
        <w:t xml:space="preserve">.</w:t>
      </w:r>
    </w:p>
    <w:p>
      <w:pPr>
        <w:pStyle w:val="Compact"/>
        <w:numPr>
          <w:ilvl w:val="0"/>
          <w:numId w:val="1001"/>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10">
        <w:r>
          <w:rPr>
            <w:rStyle w:val="Hyperlink"/>
          </w:rPr>
          <w:t xml:space="preserve">Хранение PHP-сессий</w:t>
        </w:r>
      </w:hyperlink>
      <w:r>
        <w:t xml:space="preserve">.</w:t>
      </w:r>
    </w:p>
    <w:p>
      <w:pPr>
        <w:pStyle w:val="Compact"/>
        <w:numPr>
          <w:ilvl w:val="0"/>
          <w:numId w:val="1001"/>
        </w:numPr>
      </w:pPr>
      <w:r>
        <w:t xml:space="preserve">Специальная обработка</w:t>
      </w:r>
      <w:r>
        <w:t xml:space="preserve"> </w:t>
      </w:r>
      <w:r>
        <w:rPr>
          <w:rStyle w:val="VerbatimChar"/>
        </w:rPr>
        <w:t xml:space="preserve">id=Setup</w:t>
      </w:r>
      <w:r>
        <w:t xml:space="preserve">.</w:t>
      </w:r>
    </w:p>
    <w:p>
      <w:pPr>
        <w:pStyle w:val="Compact"/>
        <w:numPr>
          <w:ilvl w:val="0"/>
          <w:numId w:val="1001"/>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1"/>
        </w:numPr>
      </w:pPr>
      <w:r>
        <w:t xml:space="preserve">Специальная обработка</w:t>
      </w:r>
      <w:r>
        <w:t xml:space="preserve"> </w:t>
      </w:r>
      <w:r>
        <w:rPr>
          <w:rStyle w:val="VerbatimChar"/>
        </w:rPr>
        <w:t xml:space="preserve">id=WIrbis</w:t>
      </w:r>
      <w:r>
        <w:t xml:space="preserve">.</w:t>
      </w:r>
    </w:p>
    <w:p>
      <w:pPr>
        <w:pStyle w:val="Compact"/>
        <w:numPr>
          <w:ilvl w:val="0"/>
          <w:numId w:val="1001"/>
        </w:numPr>
      </w:pPr>
      <w:r>
        <w:t xml:space="preserve">Установка текущего пользователя, если пользователь вошёл в систему.</w:t>
      </w:r>
    </w:p>
    <w:p>
      <w:pPr>
        <w:pStyle w:val="Compact"/>
        <w:numPr>
          <w:ilvl w:val="0"/>
          <w:numId w:val="1001"/>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1"/>
        </w:numPr>
      </w:pPr>
      <w:r>
        <w:t xml:space="preserve">Исполнение сборщика статистики запросов.</w:t>
      </w:r>
    </w:p>
    <w:p>
      <w:pPr>
        <w:pStyle w:val="Compact"/>
        <w:numPr>
          <w:ilvl w:val="0"/>
          <w:numId w:val="1001"/>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1"/>
        </w:numPr>
      </w:pPr>
      <w:r>
        <w:t xml:space="preserve">Завершение буферизации вывода страницы.</w:t>
      </w:r>
    </w:p>
    <w:bookmarkEnd w:id="11"/>
    <w:bookmarkStart w:id="19" w:name="хранение-php-сессий"/>
    <w:p>
      <w:pPr>
        <w:pStyle w:val="Heading2"/>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12" w:name="подключение-обработчика"/>
    <w:p>
      <w:pPr>
        <w:pStyle w:val="Heading3"/>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12"/>
    <w:bookmarkStart w:id="13" w:name="время-жизни-сессии"/>
    <w:p>
      <w:pPr>
        <w:pStyle w:val="Heading3"/>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13"/>
    <w:bookmarkStart w:id="14" w:name="уровни-хранения"/>
    <w:p>
      <w:pPr>
        <w:pStyle w:val="Heading3"/>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14"/>
    <w:bookmarkStart w:id="15" w:name="чтение-и-запись"/>
    <w:p>
      <w:pPr>
        <w:pStyle w:val="Heading3"/>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2"/>
        </w:numPr>
      </w:pPr>
      <w:r>
        <w:t xml:space="preserve">локальный статический кеш текущего процесса;</w:t>
      </w:r>
    </w:p>
    <w:p>
      <w:pPr>
        <w:pStyle w:val="Compact"/>
        <w:numPr>
          <w:ilvl w:val="0"/>
          <w:numId w:val="1002"/>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2"/>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15"/>
    <w:bookmarkStart w:id="16" w:name="очистка"/>
    <w:p>
      <w:pPr>
        <w:pStyle w:val="Heading3"/>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16"/>
    <w:bookmarkStart w:id="17" w:name="sqlite-и-диагностика"/>
    <w:p>
      <w:pPr>
        <w:pStyle w:val="Heading3"/>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17"/>
    <w:bookmarkStart w:id="18" w:name="безопасность-cookie"/>
    <w:p>
      <w:pPr>
        <w:pStyle w:val="Heading3"/>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18"/>
    <w:bookmarkEnd w:id="19"/>
    <w:bookmarkStart w:id="20" w:name="значения-по-умолчанию-в-options"/>
    <w:p>
      <w:pPr>
        <w:pStyle w:val="Heading2"/>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20"/>
    <w:bookmarkStart w:id="21" w:name="переопределение-параметров-работы-php"/>
    <w:p>
      <w:pPr>
        <w:pStyle w:val="Heading2"/>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10">
        <w:r>
          <w:rPr>
            <w:rStyle w:val="Hyperlink"/>
          </w:rPr>
          <w:t xml:space="preserve">хранение PHP-сессий</w:t>
        </w:r>
      </w:hyperlink>
      <w:r>
        <w:t xml:space="preserve">.</w:t>
      </w:r>
    </w:p>
    <w:bookmarkEnd w:id="21"/>
    <w:bookmarkStart w:id="22" w:name="глобальные-константы"/>
    <w:p>
      <w:pPr>
        <w:pStyle w:val="Heading2"/>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22"/>
    <w:bookmarkStart w:id="28" w:name="подсистема-кеширования"/>
    <w:p>
      <w:pPr>
        <w:pStyle w:val="Heading2"/>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23" w:name="режимы-работы"/>
    <w:p>
      <w:pPr>
        <w:pStyle w:val="Heading3"/>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23"/>
    <w:bookmarkStart w:id="24" w:name="пространство-ключей"/>
    <w:p>
      <w:pPr>
        <w:pStyle w:val="Heading3"/>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24"/>
    <w:bookmarkStart w:id="25" w:name="основные-методы"/>
    <w:p>
      <w:pPr>
        <w:pStyle w:val="Heading3"/>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25"/>
    <w:bookmarkStart w:id="26" w:name="очистка-и-обновление-данных"/>
    <w:p>
      <w:pPr>
        <w:pStyle w:val="Heading3"/>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26"/>
    <w:bookmarkStart w:id="27" w:name="контроль-состояния"/>
    <w:p>
      <w:pPr>
        <w:pStyle w:val="Heading3"/>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3"/>
        </w:numPr>
      </w:pPr>
      <w:r>
        <w:rPr>
          <w:rStyle w:val="VerbatimChar"/>
        </w:rPr>
        <w:t xml:space="preserve">APCU</w:t>
      </w:r>
      <w:r>
        <w:t xml:space="preserve"> </w:t>
      </w:r>
      <w:r>
        <w:t xml:space="preserve">- активен межзапросный кеш в shared memory;</w:t>
      </w:r>
    </w:p>
    <w:p>
      <w:pPr>
        <w:pStyle w:val="Compact"/>
        <w:numPr>
          <w:ilvl w:val="0"/>
          <w:numId w:val="1003"/>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3"/>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27"/>
    <w:bookmarkEnd w:id="28"/>
    <w:bookmarkStart w:id="30" w:name="подсистема-управления-модулями"/>
    <w:p>
      <w:pPr>
        <w:pStyle w:val="Heading2"/>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29">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30"/>
    <w:bookmarkStart w:id="33" w:name="класс-table"/>
    <w:p>
      <w:pPr>
        <w:pStyle w:val="Heading2"/>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31" w:name="основные-методы-1"/>
    <w:p>
      <w:pPr>
        <w:pStyle w:val="Heading3"/>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31"/>
    <w:bookmarkStart w:id="32" w:name="getascsv"/>
    <w:p>
      <w:pPr>
        <w:pStyle w:val="Heading3"/>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4"/>
        </w:numPr>
      </w:pPr>
      <w:r>
        <w:t xml:space="preserve">столбцы берутся из ключей первой строки таблицы;</w:t>
      </w:r>
    </w:p>
    <w:p>
      <w:pPr>
        <w:pStyle w:val="Compact"/>
        <w:numPr>
          <w:ilvl w:val="0"/>
          <w:numId w:val="1004"/>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4"/>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4"/>
        </w:numPr>
      </w:pPr>
      <w:r>
        <w:t xml:space="preserve">строки разделяются</w:t>
      </w:r>
      <w:r>
        <w:t xml:space="preserve"> </w:t>
      </w:r>
      <w:r>
        <w:rPr>
          <w:rStyle w:val="VerbatimChar"/>
        </w:rPr>
        <w:t xml:space="preserve">CRLF</w:t>
      </w:r>
      <w:r>
        <w:t xml:space="preserve">;</w:t>
      </w:r>
    </w:p>
    <w:p>
      <w:pPr>
        <w:pStyle w:val="Compact"/>
        <w:numPr>
          <w:ilvl w:val="0"/>
          <w:numId w:val="1004"/>
        </w:numPr>
      </w:pPr>
      <w:r>
        <w:t xml:space="preserve">значения строк заключаются в двойные кавычки;</w:t>
      </w:r>
    </w:p>
    <w:p>
      <w:pPr>
        <w:pStyle w:val="Compact"/>
        <w:numPr>
          <w:ilvl w:val="0"/>
          <w:numId w:val="1004"/>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32"/>
    <w:bookmarkEnd w:id="33"/>
    <w:bookmarkStart w:id="119" w:name="objectmodule"/>
    <w:p>
      <w:pPr>
        <w:pStyle w:val="Heading2"/>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34" w:name="общее-описание"/>
    <w:p>
      <w:pPr>
        <w:pStyle w:val="Heading3"/>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34"/>
    <w:bookmarkStart w:id="36" w:name="переменные-класса-objectmodule"/>
    <w:p>
      <w:pPr>
        <w:pStyle w:val="Heading3"/>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35" w:name="кнопки-списка-управляемых-записей"/>
    <w:p>
      <w:pPr>
        <w:pStyle w:val="Heading4"/>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35"/>
    <w:bookmarkEnd w:id="36"/>
    <w:bookmarkStart w:id="100" w:name="функции-класса-objectmodule"/>
    <w:p>
      <w:pPr>
        <w:pStyle w:val="Heading3"/>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37" w:name="список-методов"/>
    <w:p>
      <w:pPr>
        <w:pStyle w:val="Heading4"/>
      </w:pPr>
      <w:r>
        <w:t xml:space="preserve">1. Список методов</w:t>
      </w:r>
    </w:p>
    <w:p>
      <w:pPr>
        <w:pStyle w:val="Compact"/>
        <w:numPr>
          <w:ilvl w:val="0"/>
          <w:numId w:val="1005"/>
        </w:numPr>
      </w:pPr>
      <w:hyperlink w:anchor="X7d444183bd66d2e789cbdd8e016fcfe83defb21">
        <w:r>
          <w:rPr>
            <w:rStyle w:val="VerbatimChar"/>
          </w:rPr>
          <w:t xml:space="preserve">function __construct($name = NULL)</w:t>
        </w:r>
      </w:hyperlink>
    </w:p>
    <w:p>
      <w:pPr>
        <w:pStyle w:val="Compact"/>
        <w:numPr>
          <w:ilvl w:val="0"/>
          <w:numId w:val="1005"/>
        </w:numPr>
      </w:pPr>
      <w:hyperlink w:anchor="Xc4c10a75db4f5e7198bc5cc236df81cb45338c5">
        <w:r>
          <w:rPr>
            <w:rStyle w:val="VerbatimChar"/>
          </w:rPr>
          <w:t xml:space="preserve">function __destruct()</w:t>
        </w:r>
      </w:hyperlink>
    </w:p>
    <w:p>
      <w:pPr>
        <w:pStyle w:val="Compact"/>
        <w:numPr>
          <w:ilvl w:val="0"/>
          <w:numId w:val="1005"/>
        </w:numPr>
      </w:pPr>
      <w:hyperlink w:anchor="X7d6d798e027a72dacd3451403509db46e60e806">
        <w:r>
          <w:rPr>
            <w:rStyle w:val="VerbatimChar"/>
          </w:rPr>
          <w:t xml:space="preserve">public function __call($name, $arguments)</w:t>
        </w:r>
      </w:hyperlink>
    </w:p>
    <w:p>
      <w:pPr>
        <w:pStyle w:val="Compact"/>
        <w:numPr>
          <w:ilvl w:val="0"/>
          <w:numId w:val="1005"/>
        </w:numPr>
      </w:pPr>
      <w:hyperlink w:anchor="PreInit">
        <w:r>
          <w:rPr>
            <w:rStyle w:val="VerbatimChar"/>
          </w:rPr>
          <w:t xml:space="preserve">function PreInit()</w:t>
        </w:r>
      </w:hyperlink>
    </w:p>
    <w:p>
      <w:pPr>
        <w:pStyle w:val="Compact"/>
        <w:numPr>
          <w:ilvl w:val="0"/>
          <w:numId w:val="1005"/>
        </w:numPr>
      </w:pPr>
      <w:hyperlink w:anchor="Init">
        <w:r>
          <w:rPr>
            <w:rStyle w:val="VerbatimChar"/>
          </w:rPr>
          <w:t xml:space="preserve">function Init()</w:t>
        </w:r>
      </w:hyperlink>
    </w:p>
    <w:p>
      <w:pPr>
        <w:pStyle w:val="Compact"/>
        <w:numPr>
          <w:ilvl w:val="0"/>
          <w:numId w:val="1005"/>
        </w:numPr>
      </w:pPr>
      <w:hyperlink w:anchor="LoadAdminVariables">
        <w:r>
          <w:rPr>
            <w:rStyle w:val="VerbatimChar"/>
          </w:rPr>
          <w:t xml:space="preserve">function LoadAdminVariables()</w:t>
        </w:r>
      </w:hyperlink>
    </w:p>
    <w:p>
      <w:pPr>
        <w:pStyle w:val="Compact"/>
        <w:numPr>
          <w:ilvl w:val="0"/>
          <w:numId w:val="1005"/>
        </w:numPr>
      </w:pPr>
      <w:hyperlink w:anchor="InitVariables">
        <w:r>
          <w:rPr>
            <w:rStyle w:val="VerbatimChar"/>
          </w:rPr>
          <w:t xml:space="preserve">function InitVariables()</w:t>
        </w:r>
      </w:hyperlink>
    </w:p>
    <w:p>
      <w:pPr>
        <w:pStyle w:val="Compact"/>
        <w:numPr>
          <w:ilvl w:val="0"/>
          <w:numId w:val="1005"/>
        </w:numPr>
      </w:pPr>
      <w:hyperlink w:anchor="UpdateOptsCache">
        <w:r>
          <w:rPr>
            <w:rStyle w:val="VerbatimChar"/>
          </w:rPr>
          <w:t xml:space="preserve">function UpdateOptsCache()</w:t>
        </w:r>
      </w:hyperlink>
    </w:p>
    <w:p>
      <w:pPr>
        <w:pStyle w:val="Compact"/>
        <w:numPr>
          <w:ilvl w:val="0"/>
          <w:numId w:val="1005"/>
        </w:numPr>
      </w:pPr>
      <w:hyperlink w:anchor="PostInit">
        <w:r>
          <w:rPr>
            <w:rStyle w:val="VerbatimChar"/>
          </w:rPr>
          <w:t xml:space="preserve">function PostInit()</w:t>
        </w:r>
      </w:hyperlink>
    </w:p>
    <w:p>
      <w:pPr>
        <w:pStyle w:val="Compact"/>
        <w:numPr>
          <w:ilvl w:val="0"/>
          <w:numId w:val="1005"/>
        </w:numPr>
      </w:pPr>
      <w:hyperlink w:anchor="ClearCache">
        <w:r>
          <w:rPr>
            <w:rStyle w:val="VerbatimChar"/>
          </w:rPr>
          <w:t xml:space="preserve">function ClearCache()</w:t>
        </w:r>
      </w:hyperlink>
    </w:p>
    <w:p>
      <w:pPr>
        <w:pStyle w:val="Compact"/>
        <w:numPr>
          <w:ilvl w:val="0"/>
          <w:numId w:val="1005"/>
        </w:numPr>
      </w:pPr>
      <w:hyperlink w:anchor="GetAdminVariableInfo">
        <w:r>
          <w:rPr>
            <w:rStyle w:val="VerbatimChar"/>
          </w:rPr>
          <w:t xml:space="preserve">final function GetAdminVariableInfo($name)</w:t>
        </w:r>
      </w:hyperlink>
    </w:p>
    <w:p>
      <w:pPr>
        <w:pStyle w:val="Compact"/>
        <w:numPr>
          <w:ilvl w:val="0"/>
          <w:numId w:val="1005"/>
        </w:numPr>
      </w:pPr>
      <w:hyperlink w:anchor="hh">
        <w:r>
          <w:rPr>
            <w:rStyle w:val="VerbatimChar"/>
          </w:rPr>
          <w:t xml:space="preserve">function hh($name)</w:t>
        </w:r>
      </w:hyperlink>
    </w:p>
    <w:p>
      <w:pPr>
        <w:pStyle w:val="Compact"/>
        <w:numPr>
          <w:ilvl w:val="0"/>
          <w:numId w:val="1005"/>
        </w:numPr>
      </w:pPr>
      <w:hyperlink w:anchor="Debug">
        <w:r>
          <w:rPr>
            <w:rStyle w:val="VerbatimChar"/>
          </w:rPr>
          <w:t xml:space="preserve">function Debug($msg)</w:t>
        </w:r>
      </w:hyperlink>
    </w:p>
    <w:p>
      <w:pPr>
        <w:pStyle w:val="Compact"/>
        <w:numPr>
          <w:ilvl w:val="0"/>
          <w:numId w:val="1005"/>
        </w:numPr>
      </w:pPr>
      <w:hyperlink w:anchor="DebugPrint">
        <w:r>
          <w:rPr>
            <w:rStyle w:val="VerbatimChar"/>
          </w:rPr>
          <w:t xml:space="preserve">function DebugPrint($msg)</w:t>
        </w:r>
      </w:hyperlink>
    </w:p>
    <w:p>
      <w:pPr>
        <w:pStyle w:val="Compact"/>
        <w:numPr>
          <w:ilvl w:val="0"/>
          <w:numId w:val="1005"/>
        </w:numPr>
      </w:pPr>
      <w:hyperlink w:anchor="GetRecordTitle">
        <w:r>
          <w:rPr>
            <w:rStyle w:val="VerbatimChar"/>
          </w:rPr>
          <w:t xml:space="preserve">function GetRecordTitle()</w:t>
        </w:r>
      </w:hyperlink>
    </w:p>
    <w:p>
      <w:pPr>
        <w:pStyle w:val="Compact"/>
        <w:numPr>
          <w:ilvl w:val="0"/>
          <w:numId w:val="1005"/>
        </w:numPr>
      </w:pPr>
      <w:hyperlink w:anchor="GetIconCls">
        <w:r>
          <w:rPr>
            <w:rStyle w:val="VerbatimChar"/>
          </w:rPr>
          <w:t xml:space="preserve">function GetIconCls()</w:t>
        </w:r>
      </w:hyperlink>
    </w:p>
    <w:p>
      <w:pPr>
        <w:pStyle w:val="Compact"/>
        <w:numPr>
          <w:ilvl w:val="0"/>
          <w:numId w:val="1005"/>
        </w:numPr>
      </w:pPr>
      <w:hyperlink w:anchor="GetRecord">
        <w:r>
          <w:rPr>
            <w:rStyle w:val="VerbatimChar"/>
          </w:rPr>
          <w:t xml:space="preserve">function GetRecord($sid)</w:t>
        </w:r>
      </w:hyperlink>
    </w:p>
    <w:p>
      <w:pPr>
        <w:pStyle w:val="Compact"/>
        <w:numPr>
          <w:ilvl w:val="0"/>
          <w:numId w:val="1005"/>
        </w:numPr>
      </w:pPr>
      <w:hyperlink w:anchor="GetRecords">
        <w:r>
          <w:rPr>
            <w:rStyle w:val="VerbatimChar"/>
          </w:rPr>
          <w:t xml:space="preserve">function GetRecords($src = '', $posl = '')</w:t>
        </w:r>
      </w:hyperlink>
    </w:p>
    <w:p>
      <w:pPr>
        <w:pStyle w:val="Compact"/>
        <w:numPr>
          <w:ilvl w:val="0"/>
          <w:numId w:val="1005"/>
        </w:numPr>
      </w:pPr>
      <w:hyperlink w:anchor="GetSidDir">
        <w:r>
          <w:rPr>
            <w:rStyle w:val="VerbatimChar"/>
          </w:rPr>
          <w:t xml:space="preserve">function GetSidDir(ObjectData $r)</w:t>
        </w:r>
      </w:hyperlink>
    </w:p>
    <w:p>
      <w:pPr>
        <w:pStyle w:val="Compact"/>
        <w:numPr>
          <w:ilvl w:val="0"/>
          <w:numId w:val="1005"/>
        </w:numPr>
      </w:pPr>
      <w:hyperlink w:anchor="GetRecBySid">
        <w:r>
          <w:rPr>
            <w:rStyle w:val="VerbatimChar"/>
          </w:rPr>
          <w:t xml:space="preserve">function GetRecBySid($sid)</w:t>
        </w:r>
      </w:hyperlink>
    </w:p>
    <w:p>
      <w:pPr>
        <w:pStyle w:val="Compact"/>
        <w:numPr>
          <w:ilvl w:val="0"/>
          <w:numId w:val="1005"/>
        </w:numPr>
      </w:pPr>
      <w:hyperlink w:anchor="Reload">
        <w:r>
          <w:rPr>
            <w:rStyle w:val="VerbatimChar"/>
          </w:rPr>
          <w:t xml:space="preserve">function Reload(&amp;$r)</w:t>
        </w:r>
      </w:hyperlink>
    </w:p>
    <w:p>
      <w:pPr>
        <w:pStyle w:val="Compact"/>
        <w:numPr>
          <w:ilvl w:val="0"/>
          <w:numId w:val="1005"/>
        </w:numPr>
      </w:pPr>
      <w:hyperlink w:anchor="Save">
        <w:r>
          <w:rPr>
            <w:rStyle w:val="VerbatimChar"/>
          </w:rPr>
          <w:t xml:space="preserve">function Save(&amp;$r)</w:t>
        </w:r>
      </w:hyperlink>
    </w:p>
    <w:p>
      <w:pPr>
        <w:pStyle w:val="Compact"/>
        <w:numPr>
          <w:ilvl w:val="0"/>
          <w:numId w:val="1005"/>
        </w:numPr>
      </w:pPr>
      <w:hyperlink w:anchor="ConfigureEditor">
        <w:r>
          <w:rPr>
            <w:rStyle w:val="VerbatimChar"/>
          </w:rPr>
          <w:t xml:space="preserve">function ConfigureEditor(&amp;$f, $r, $rowner, $objtype)</w:t>
        </w:r>
      </w:hyperlink>
    </w:p>
    <w:p>
      <w:pPr>
        <w:pStyle w:val="Compact"/>
        <w:numPr>
          <w:ilvl w:val="0"/>
          <w:numId w:val="1005"/>
        </w:numPr>
      </w:pPr>
      <w:hyperlink w:anchor="ResetGlobalFlag">
        <w:r>
          <w:rPr>
            <w:rStyle w:val="VerbatimChar"/>
          </w:rPr>
          <w:t xml:space="preserve">function ResetGlobalFlag()</w:t>
        </w:r>
      </w:hyperlink>
    </w:p>
    <w:p>
      <w:pPr>
        <w:pStyle w:val="Compact"/>
        <w:numPr>
          <w:ilvl w:val="0"/>
          <w:numId w:val="1005"/>
        </w:numPr>
      </w:pPr>
      <w:hyperlink w:anchor="ShowAll">
        <w:r>
          <w:rPr>
            <w:rStyle w:val="VerbatimChar"/>
          </w:rPr>
          <w:t xml:space="preserve">function ShowAll($sopts = array())</w:t>
        </w:r>
      </w:hyperlink>
    </w:p>
    <w:p>
      <w:pPr>
        <w:pStyle w:val="Compact"/>
        <w:numPr>
          <w:ilvl w:val="0"/>
          <w:numId w:val="1005"/>
        </w:numPr>
      </w:pPr>
      <w:hyperlink w:anchor="OnBeforeSave">
        <w:r>
          <w:rPr>
            <w:rStyle w:val="VerbatimChar"/>
          </w:rPr>
          <w:t xml:space="preserve">function OnBeforeSave(&amp;$db, &amp;$r)</w:t>
        </w:r>
      </w:hyperlink>
    </w:p>
    <w:p>
      <w:pPr>
        <w:pStyle w:val="Compact"/>
        <w:numPr>
          <w:ilvl w:val="0"/>
          <w:numId w:val="1005"/>
        </w:numPr>
      </w:pPr>
      <w:hyperlink w:anchor="OnAfterSave">
        <w:r>
          <w:rPr>
            <w:rStyle w:val="VerbatimChar"/>
          </w:rPr>
          <w:t xml:space="preserve">function OnAfterSave($db, $r)</w:t>
        </w:r>
      </w:hyperlink>
    </w:p>
    <w:p>
      <w:pPr>
        <w:pStyle w:val="Compact"/>
        <w:numPr>
          <w:ilvl w:val="0"/>
          <w:numId w:val="1005"/>
        </w:numPr>
      </w:pPr>
      <w:hyperlink w:anchor="OnAfterDelete">
        <w:r>
          <w:rPr>
            <w:rStyle w:val="VerbatimChar"/>
          </w:rPr>
          <w:t xml:space="preserve">function OnAfterDelete($r)</w:t>
        </w:r>
      </w:hyperlink>
    </w:p>
    <w:p>
      <w:pPr>
        <w:pStyle w:val="Compact"/>
        <w:numPr>
          <w:ilvl w:val="0"/>
          <w:numId w:val="1005"/>
        </w:numPr>
      </w:pPr>
      <w:hyperlink w:anchor="GetRightName">
        <w:r>
          <w:rPr>
            <w:rStyle w:val="VerbatimChar"/>
          </w:rPr>
          <w:t xml:space="preserve">function GetRightName($right)</w:t>
        </w:r>
      </w:hyperlink>
    </w:p>
    <w:p>
      <w:pPr>
        <w:pStyle w:val="Compact"/>
        <w:numPr>
          <w:ilvl w:val="0"/>
          <w:numId w:val="1005"/>
        </w:numPr>
      </w:pPr>
      <w:hyperlink w:anchor="GetPossibleRightsList">
        <w:r>
          <w:rPr>
            <w:rStyle w:val="VerbatimChar"/>
          </w:rPr>
          <w:t xml:space="preserve">function GetPossibleRightsList()</w:t>
        </w:r>
      </w:hyperlink>
    </w:p>
    <w:p>
      <w:pPr>
        <w:pStyle w:val="Compact"/>
        <w:numPr>
          <w:ilvl w:val="0"/>
          <w:numId w:val="1005"/>
        </w:numPr>
      </w:pPr>
      <w:hyperlink w:anchor="AppendRight">
        <w:r>
          <w:rPr>
            <w:rStyle w:val="VerbatimChar"/>
          </w:rPr>
          <w:t xml:space="preserve">function AppendRight($right, $title)</w:t>
        </w:r>
      </w:hyperlink>
    </w:p>
    <w:p>
      <w:pPr>
        <w:pStyle w:val="Compact"/>
        <w:numPr>
          <w:ilvl w:val="0"/>
          <w:numId w:val="1005"/>
        </w:numPr>
      </w:pPr>
      <w:hyperlink w:anchor="GetDbName">
        <w:r>
          <w:rPr>
            <w:rStyle w:val="VerbatimChar"/>
          </w:rPr>
          <w:t xml:space="preserve">function GetDbName()</w:t>
        </w:r>
      </w:hyperlink>
    </w:p>
    <w:p>
      <w:pPr>
        <w:pStyle w:val="Compact"/>
        <w:numPr>
          <w:ilvl w:val="0"/>
          <w:numId w:val="1005"/>
        </w:numPr>
      </w:pPr>
      <w:hyperlink w:anchor="SetupModule">
        <w:r>
          <w:rPr>
            <w:rStyle w:val="VerbatimChar"/>
          </w:rPr>
          <w:t xml:space="preserve">function SetupModule($silent = false, $skiprights = false)</w:t>
        </w:r>
      </w:hyperlink>
    </w:p>
    <w:p>
      <w:pPr>
        <w:pStyle w:val="Compact"/>
        <w:numPr>
          <w:ilvl w:val="0"/>
          <w:numId w:val="1005"/>
        </w:numPr>
      </w:pPr>
      <w:hyperlink w:anchor="GetModuleRec">
        <w:r>
          <w:rPr>
            <w:rStyle w:val="VerbatimChar"/>
          </w:rPr>
          <w:t xml:space="preserve">function GetModuleRec($readonly = false)</w:t>
        </w:r>
      </w:hyperlink>
    </w:p>
    <w:p>
      <w:pPr>
        <w:pStyle w:val="Compact"/>
        <w:numPr>
          <w:ilvl w:val="0"/>
          <w:numId w:val="1005"/>
        </w:numPr>
      </w:pPr>
      <w:hyperlink w:anchor="GetModuleSid">
        <w:r>
          <w:rPr>
            <w:rStyle w:val="VerbatimChar"/>
          </w:rPr>
          <w:t xml:space="preserve">function GetModuleSid()</w:t>
        </w:r>
      </w:hyperlink>
    </w:p>
    <w:p>
      <w:pPr>
        <w:pStyle w:val="Compact"/>
        <w:numPr>
          <w:ilvl w:val="0"/>
          <w:numId w:val="1005"/>
        </w:numPr>
      </w:pPr>
      <w:hyperlink w:anchor="CreateNewRecord">
        <w:r>
          <w:rPr>
            <w:rStyle w:val="VerbatimChar"/>
          </w:rPr>
          <w:t xml:space="preserve">function CreateNewRecord($fset, $skiprightscheck = false, $rowner = null)</w:t>
        </w:r>
      </w:hyperlink>
    </w:p>
    <w:p>
      <w:pPr>
        <w:pStyle w:val="Compact"/>
        <w:numPr>
          <w:ilvl w:val="0"/>
          <w:numId w:val="1005"/>
        </w:numPr>
      </w:pPr>
      <w:hyperlink w:anchor="SetLinks">
        <w:r>
          <w:rPr>
            <w:rStyle w:val="VerbatimChar"/>
          </w:rPr>
          <w:t xml:space="preserve">function SetLinks($sid, $linktype, $links)</w:t>
        </w:r>
      </w:hyperlink>
    </w:p>
    <w:p>
      <w:pPr>
        <w:pStyle w:val="Compact"/>
        <w:numPr>
          <w:ilvl w:val="0"/>
          <w:numId w:val="1005"/>
        </w:numPr>
      </w:pPr>
      <w:hyperlink w:anchor="CreateLink">
        <w:r>
          <w:rPr>
            <w:rStyle w:val="VerbatimChar"/>
          </w:rPr>
          <w:t xml:space="preserve">function CreateLink($sid1, $sid2, $linktype1, $linktype2 = '')</w:t>
        </w:r>
      </w:hyperlink>
    </w:p>
    <w:p>
      <w:pPr>
        <w:pStyle w:val="Compact"/>
        <w:numPr>
          <w:ilvl w:val="0"/>
          <w:numId w:val="1005"/>
        </w:numPr>
      </w:pPr>
      <w:hyperlink w:anchor="KillLink">
        <w:r>
          <w:rPr>
            <w:rStyle w:val="VerbatimChar"/>
          </w:rPr>
          <w:t xml:space="preserve">function KillLink($sid1, $sid2, $linktype1, $linktype2 = '')</w:t>
        </w:r>
      </w:hyperlink>
    </w:p>
    <w:p>
      <w:pPr>
        <w:pStyle w:val="Compact"/>
        <w:numPr>
          <w:ilvl w:val="0"/>
          <w:numId w:val="1005"/>
        </w:numPr>
      </w:pPr>
      <w:hyperlink w:anchor="LinkDrop">
        <w:r>
          <w:rPr>
            <w:rStyle w:val="VerbatimChar"/>
          </w:rPr>
          <w:t xml:space="preserve">function LinkDrop()</w:t>
        </w:r>
      </w:hyperlink>
    </w:p>
    <w:p>
      <w:pPr>
        <w:pStyle w:val="Compact"/>
        <w:numPr>
          <w:ilvl w:val="0"/>
          <w:numId w:val="1005"/>
        </w:numPr>
      </w:pPr>
      <w:hyperlink w:anchor="LinkAdd">
        <w:r>
          <w:rPr>
            <w:rStyle w:val="VerbatimChar"/>
          </w:rPr>
          <w:t xml:space="preserve">function LinkAdd()</w:t>
        </w:r>
      </w:hyperlink>
    </w:p>
    <w:p>
      <w:pPr>
        <w:pStyle w:val="Compact"/>
        <w:numPr>
          <w:ilvl w:val="0"/>
          <w:numId w:val="1005"/>
        </w:numPr>
      </w:pPr>
      <w:hyperlink w:anchor="ShowFull">
        <w:r>
          <w:rPr>
            <w:rStyle w:val="VerbatimChar"/>
          </w:rPr>
          <w:t xml:space="preserve">function ShowFull($sid)</w:t>
        </w:r>
      </w:hyperlink>
    </w:p>
    <w:p>
      <w:pPr>
        <w:pStyle w:val="Compact"/>
        <w:numPr>
          <w:ilvl w:val="0"/>
          <w:numId w:val="1005"/>
        </w:numPr>
      </w:pPr>
      <w:hyperlink w:anchor="GetLinkedSysObject">
        <w:r>
          <w:rPr>
            <w:rStyle w:val="VerbatimChar"/>
          </w:rPr>
          <w:t xml:space="preserve">function GetLinkedSysObject($sid, $linktype)</w:t>
        </w:r>
      </w:hyperlink>
    </w:p>
    <w:p>
      <w:pPr>
        <w:pStyle w:val="Compact"/>
        <w:numPr>
          <w:ilvl w:val="0"/>
          <w:numId w:val="1005"/>
        </w:numPr>
      </w:pPr>
      <w:hyperlink w:anchor="GetLinkedSysObjectArray">
        <w:r>
          <w:rPr>
            <w:rStyle w:val="VerbatimChar"/>
          </w:rPr>
          <w:t xml:space="preserve">function GetLinkedSysObjectArray($sid, $linktype)</w:t>
        </w:r>
      </w:hyperlink>
    </w:p>
    <w:p>
      <w:pPr>
        <w:pStyle w:val="Compact"/>
        <w:numPr>
          <w:ilvl w:val="0"/>
          <w:numId w:val="1005"/>
        </w:numPr>
      </w:pPr>
      <w:hyperlink w:anchor="GetModuleTitle">
        <w:r>
          <w:rPr>
            <w:rStyle w:val="VerbatimChar"/>
          </w:rPr>
          <w:t xml:space="preserve">function GetModuleTitle()</w:t>
        </w:r>
      </w:hyperlink>
    </w:p>
    <w:p>
      <w:pPr>
        <w:pStyle w:val="Compact"/>
        <w:numPr>
          <w:ilvl w:val="0"/>
          <w:numId w:val="1005"/>
        </w:numPr>
      </w:pPr>
      <w:hyperlink w:anchor="GetModuleAdminPanel">
        <w:r>
          <w:rPr>
            <w:rStyle w:val="VerbatimChar"/>
          </w:rPr>
          <w:t xml:space="preserve">function GetModuleAdminPanel()</w:t>
        </w:r>
      </w:hyperlink>
    </w:p>
    <w:p>
      <w:pPr>
        <w:pStyle w:val="Compact"/>
        <w:numPr>
          <w:ilvl w:val="0"/>
          <w:numId w:val="1005"/>
        </w:numPr>
      </w:pPr>
      <w:hyperlink w:anchor="ConfigureAdminEditor">
        <w:r>
          <w:rPr>
            <w:rStyle w:val="VerbatimChar"/>
          </w:rPr>
          <w:t xml:space="preserve">function ConfigureAdminEditor(&amp;$f, $r, $rowner, $objtype)</w:t>
        </w:r>
      </w:hyperlink>
    </w:p>
    <w:p>
      <w:pPr>
        <w:pStyle w:val="Compact"/>
        <w:numPr>
          <w:ilvl w:val="0"/>
          <w:numId w:val="1005"/>
        </w:numPr>
      </w:pPr>
      <w:hyperlink w:anchor="ConfigureRecordEditor">
        <w:r>
          <w:rPr>
            <w:rStyle w:val="VerbatimChar"/>
          </w:rPr>
          <w:t xml:space="preserve">function ConfigureRecordEditor(&amp;$f, $r, $rowner, $objtype)</w:t>
        </w:r>
      </w:hyperlink>
    </w:p>
    <w:p>
      <w:pPr>
        <w:pStyle w:val="Compact"/>
        <w:numPr>
          <w:ilvl w:val="0"/>
          <w:numId w:val="1005"/>
        </w:numPr>
      </w:pPr>
      <w:hyperlink w:anchor="GetRecordDefault113Fields">
        <w:r>
          <w:rPr>
            <w:rStyle w:val="VerbatimChar"/>
          </w:rPr>
          <w:t xml:space="preserve">function GetRecordDefault113Fields()</w:t>
        </w:r>
      </w:hyperlink>
    </w:p>
    <w:p>
      <w:pPr>
        <w:pStyle w:val="Compact"/>
        <w:numPr>
          <w:ilvl w:val="0"/>
          <w:numId w:val="1005"/>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5"/>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5"/>
        </w:numPr>
      </w:pPr>
      <w:hyperlink w:anchor="UseLng">
        <w:r>
          <w:rPr>
            <w:rStyle w:val="VerbatimChar"/>
          </w:rPr>
          <w:t xml:space="preserve">function UseLng()</w:t>
        </w:r>
      </w:hyperlink>
    </w:p>
    <w:p>
      <w:pPr>
        <w:pStyle w:val="Compact"/>
        <w:numPr>
          <w:ilvl w:val="0"/>
          <w:numId w:val="1005"/>
        </w:numPr>
      </w:pPr>
      <w:hyperlink w:anchor="LNG">
        <w:r>
          <w:rPr>
            <w:rStyle w:val="VerbatimChar"/>
          </w:rPr>
          <w:t xml:space="preserve">function LNG($textid, $params = null)</w:t>
        </w:r>
      </w:hyperlink>
    </w:p>
    <w:p>
      <w:pPr>
        <w:pStyle w:val="Compact"/>
        <w:numPr>
          <w:ilvl w:val="0"/>
          <w:numId w:val="1005"/>
        </w:numPr>
      </w:pPr>
      <w:hyperlink w:anchor="IndexRecord">
        <w:r>
          <w:rPr>
            <w:rStyle w:val="VerbatimChar"/>
          </w:rPr>
          <w:t xml:space="preserve">protected function IndexRecord(&amp;$db, &amp;$r, $fld = 1288)</w:t>
        </w:r>
      </w:hyperlink>
    </w:p>
    <w:p>
      <w:pPr>
        <w:pStyle w:val="Compact"/>
        <w:numPr>
          <w:ilvl w:val="0"/>
          <w:numId w:val="1005"/>
        </w:numPr>
      </w:pPr>
      <w:hyperlink w:anchor="GetRecordIndex">
        <w:r>
          <w:rPr>
            <w:rStyle w:val="VerbatimChar"/>
          </w:rPr>
          <w:t xml:space="preserve">function GetRecordIndex(ObjectData $db, ObjectData $r)</w:t>
        </w:r>
      </w:hyperlink>
    </w:p>
    <w:p>
      <w:pPr>
        <w:pStyle w:val="Compact"/>
        <w:numPr>
          <w:ilvl w:val="0"/>
          <w:numId w:val="1005"/>
        </w:numPr>
      </w:pPr>
      <w:hyperlink w:anchor="GetLastTotalCount">
        <w:r>
          <w:rPr>
            <w:rStyle w:val="VerbatimChar"/>
          </w:rPr>
          <w:t xml:space="preserve">function GetLastTotalCount()</w:t>
        </w:r>
      </w:hyperlink>
    </w:p>
    <w:p>
      <w:pPr>
        <w:pStyle w:val="Compact"/>
        <w:numPr>
          <w:ilvl w:val="0"/>
          <w:numId w:val="1005"/>
        </w:numPr>
      </w:pPr>
      <w:hyperlink w:anchor="fe_fGetAllProfiles">
        <w:r>
          <w:rPr>
            <w:rStyle w:val="VerbatimChar"/>
          </w:rPr>
          <w:t xml:space="preserve">function fe_fGetAllProfiles($db, $r, &amp;$res, &amp;$pftb = NULL)</w:t>
        </w:r>
      </w:hyperlink>
    </w:p>
    <w:p>
      <w:pPr>
        <w:pStyle w:val="Compact"/>
        <w:numPr>
          <w:ilvl w:val="0"/>
          <w:numId w:val="1005"/>
        </w:numPr>
      </w:pPr>
      <w:hyperlink w:anchor="ApplyProfile">
        <w:r>
          <w:rPr>
            <w:rStyle w:val="VerbatimChar"/>
          </w:rPr>
          <w:t xml:space="preserve">function ApplyProfile($profilesid = '', $saveuserchoise = true)</w:t>
        </w:r>
      </w:hyperlink>
    </w:p>
    <w:p>
      <w:pPr>
        <w:pStyle w:val="Compact"/>
        <w:numPr>
          <w:ilvl w:val="0"/>
          <w:numId w:val="1005"/>
        </w:numPr>
      </w:pPr>
      <w:hyperlink w:anchor="GetProfileCount">
        <w:r>
          <w:rPr>
            <w:rStyle w:val="VerbatimChar"/>
          </w:rPr>
          <w:t xml:space="preserve">function GetProfileCount()</w:t>
        </w:r>
      </w:hyperlink>
    </w:p>
    <w:p>
      <w:pPr>
        <w:pStyle w:val="Compact"/>
        <w:numPr>
          <w:ilvl w:val="0"/>
          <w:numId w:val="1005"/>
        </w:numPr>
      </w:pPr>
      <w:hyperlink w:anchor="fe_fGetAllowedViewSids">
        <w:r>
          <w:rPr>
            <w:rStyle w:val="VerbatimChar"/>
          </w:rPr>
          <w:t xml:space="preserve">function fe_fGetAllowedViewSids($db, $r, &amp;$res, &amp;$pftb = NULL)</w:t>
        </w:r>
      </w:hyperlink>
    </w:p>
    <w:p>
      <w:pPr>
        <w:pStyle w:val="Compact"/>
        <w:numPr>
          <w:ilvl w:val="0"/>
          <w:numId w:val="1005"/>
        </w:numPr>
      </w:pPr>
      <w:hyperlink w:anchor="GetAllowedViewSids">
        <w:r>
          <w:rPr>
            <w:rStyle w:val="VerbatimChar"/>
          </w:rPr>
          <w:t xml:space="preserve">function GetAllowedViewSids()</w:t>
        </w:r>
      </w:hyperlink>
    </w:p>
    <w:p>
      <w:pPr>
        <w:pStyle w:val="Compact"/>
        <w:numPr>
          <w:ilvl w:val="0"/>
          <w:numId w:val="1005"/>
        </w:numPr>
      </w:pPr>
      <w:hyperlink w:anchor="UseWIrbisScripts">
        <w:r>
          <w:rPr>
            <w:rStyle w:val="VerbatimChar"/>
          </w:rPr>
          <w:t xml:space="preserve">function UseWIrbisScripts($nocache = false)</w:t>
        </w:r>
      </w:hyperlink>
    </w:p>
    <w:bookmarkEnd w:id="37"/>
    <w:bookmarkStart w:id="38" w:name="function-__constructname-null"/>
    <w:p>
      <w:pPr>
        <w:pStyle w:val="Heading4"/>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38"/>
    <w:bookmarkStart w:id="39" w:name="function-__destruct"/>
    <w:p>
      <w:pPr>
        <w:pStyle w:val="Heading4"/>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39"/>
    <w:bookmarkStart w:id="40" w:name="public-function-__callname-arguments"/>
    <w:p>
      <w:pPr>
        <w:pStyle w:val="Heading4"/>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40"/>
    <w:bookmarkStart w:id="41" w:name="function-preinit"/>
    <w:p>
      <w:pPr>
        <w:pStyle w:val="Heading4"/>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41"/>
    <w:bookmarkStart w:id="42" w:name="function-init"/>
    <w:p>
      <w:pPr>
        <w:pStyle w:val="Heading4"/>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42"/>
    <w:bookmarkStart w:id="43" w:name="function-loadadminvariables"/>
    <w:p>
      <w:pPr>
        <w:pStyle w:val="Heading4"/>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43"/>
    <w:bookmarkStart w:id="44" w:name="function-initvariables"/>
    <w:p>
      <w:pPr>
        <w:pStyle w:val="Heading4"/>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4"/>
    <w:bookmarkStart w:id="45" w:name="function-updateoptscache"/>
    <w:p>
      <w:pPr>
        <w:pStyle w:val="Heading4"/>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45"/>
    <w:bookmarkStart w:id="46" w:name="function-postinit"/>
    <w:p>
      <w:pPr>
        <w:pStyle w:val="Heading4"/>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6"/>
    <w:bookmarkStart w:id="47" w:name="function-clearcache"/>
    <w:p>
      <w:pPr>
        <w:pStyle w:val="Heading4"/>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7"/>
    <w:bookmarkStart w:id="48" w:name="final-function-getadminvariableinfoname"/>
    <w:p>
      <w:pPr>
        <w:pStyle w:val="Heading4"/>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48"/>
    <w:bookmarkStart w:id="49" w:name="function-hhname"/>
    <w:p>
      <w:pPr>
        <w:pStyle w:val="Heading4"/>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49"/>
    <w:bookmarkStart w:id="50" w:name="function-debugmsg"/>
    <w:p>
      <w:pPr>
        <w:pStyle w:val="Heading4"/>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50"/>
    <w:bookmarkStart w:id="51" w:name="function-debugprintmsg"/>
    <w:p>
      <w:pPr>
        <w:pStyle w:val="Heading4"/>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51"/>
    <w:bookmarkStart w:id="52" w:name="function-getrecordtitle"/>
    <w:p>
      <w:pPr>
        <w:pStyle w:val="Heading4"/>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52"/>
    <w:bookmarkStart w:id="53" w:name="function-geticoncls"/>
    <w:p>
      <w:pPr>
        <w:pStyle w:val="Heading4"/>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53"/>
    <w:bookmarkStart w:id="54" w:name="function-getrecordsid"/>
    <w:p>
      <w:pPr>
        <w:pStyle w:val="Heading4"/>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54"/>
    <w:bookmarkStart w:id="55" w:name="function-getrecordssrc-posl"/>
    <w:p>
      <w:pPr>
        <w:pStyle w:val="Heading4"/>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55"/>
    <w:bookmarkStart w:id="56" w:name="function-getsiddirobjectdata-r"/>
    <w:p>
      <w:pPr>
        <w:pStyle w:val="Heading4"/>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56"/>
    <w:bookmarkStart w:id="57" w:name="function-getrecbysidsid"/>
    <w:p>
      <w:pPr>
        <w:pStyle w:val="Heading4"/>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57"/>
    <w:bookmarkStart w:id="58" w:name="function-reloadr"/>
    <w:p>
      <w:pPr>
        <w:pStyle w:val="Heading4"/>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58"/>
    <w:bookmarkStart w:id="59" w:name="function-saver"/>
    <w:p>
      <w:pPr>
        <w:pStyle w:val="Heading4"/>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59"/>
    <w:bookmarkStart w:id="60" w:name="X1a10d6165083eb68d482f2ef2550d02eadd8093"/>
    <w:p>
      <w:pPr>
        <w:pStyle w:val="Heading4"/>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60"/>
    <w:bookmarkStart w:id="61" w:name="function-resetglobalflag"/>
    <w:p>
      <w:pPr>
        <w:pStyle w:val="Heading4"/>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61"/>
    <w:bookmarkStart w:id="62" w:name="function-showallsopts-array"/>
    <w:p>
      <w:pPr>
        <w:pStyle w:val="Heading4"/>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62"/>
    <w:bookmarkStart w:id="63" w:name="function-onbeforesavedb-r"/>
    <w:p>
      <w:pPr>
        <w:pStyle w:val="Heading4"/>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63"/>
    <w:bookmarkStart w:id="64" w:name="function-onaftersavedb-r"/>
    <w:p>
      <w:pPr>
        <w:pStyle w:val="Heading4"/>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64"/>
    <w:bookmarkStart w:id="65" w:name="function-onafterdeleter"/>
    <w:p>
      <w:pPr>
        <w:pStyle w:val="Heading4"/>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65"/>
    <w:bookmarkStart w:id="66" w:name="function-getrightnameright"/>
    <w:p>
      <w:pPr>
        <w:pStyle w:val="Heading4"/>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66"/>
    <w:bookmarkStart w:id="67" w:name="function-getpossiblerightslist"/>
    <w:p>
      <w:pPr>
        <w:pStyle w:val="Heading4"/>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67"/>
    <w:bookmarkStart w:id="68" w:name="function-appendrightright-title"/>
    <w:p>
      <w:pPr>
        <w:pStyle w:val="Heading4"/>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68"/>
    <w:bookmarkStart w:id="69" w:name="function-getdbname"/>
    <w:p>
      <w:pPr>
        <w:pStyle w:val="Heading4"/>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69"/>
    <w:bookmarkStart w:id="70" w:name="X9776ae13a30f46db66065d24f4bf24baf3ac6bd"/>
    <w:p>
      <w:pPr>
        <w:pStyle w:val="Heading4"/>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70"/>
    <w:bookmarkStart w:id="71" w:name="function-getmodulerecreadonly-false"/>
    <w:p>
      <w:pPr>
        <w:pStyle w:val="Heading4"/>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71"/>
    <w:bookmarkStart w:id="72" w:name="function-getmodulesid"/>
    <w:p>
      <w:pPr>
        <w:pStyle w:val="Heading4"/>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72"/>
    <w:bookmarkStart w:id="73" w:name="X4f08304ab2d75492a96a672285f8c00b2d642f8"/>
    <w:p>
      <w:pPr>
        <w:pStyle w:val="Heading4"/>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73"/>
    <w:bookmarkStart w:id="74" w:name="function-setlinkssid-linktype-links"/>
    <w:p>
      <w:pPr>
        <w:pStyle w:val="Heading4"/>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4"/>
    <w:bookmarkStart w:id="75" w:name="X2fe809022554c714e93e81146e9ab3b5b1fcd01"/>
    <w:p>
      <w:pPr>
        <w:pStyle w:val="Heading4"/>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5"/>
    <w:bookmarkStart w:id="76" w:name="Xef7b20ea6be221956e69233e8689fbdf8553db3"/>
    <w:p>
      <w:pPr>
        <w:pStyle w:val="Heading4"/>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6"/>
    <w:bookmarkStart w:id="77" w:name="function-linkdrop"/>
    <w:p>
      <w:pPr>
        <w:pStyle w:val="Heading4"/>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7"/>
    <w:bookmarkStart w:id="78" w:name="function-linkadd"/>
    <w:p>
      <w:pPr>
        <w:pStyle w:val="Heading4"/>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8"/>
    <w:bookmarkStart w:id="79" w:name="function-showfullsid"/>
    <w:p>
      <w:pPr>
        <w:pStyle w:val="Heading4"/>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79"/>
    <w:bookmarkStart w:id="80" w:name="function-getlinkedsysobjectsid-linktype"/>
    <w:p>
      <w:pPr>
        <w:pStyle w:val="Heading4"/>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0"/>
    <w:bookmarkStart w:id="81" w:name="Xd8bd651012a95aed86fa2e777cf9de9d3a318c4"/>
    <w:p>
      <w:pPr>
        <w:pStyle w:val="Heading4"/>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1"/>
    <w:bookmarkStart w:id="82" w:name="function-getmoduletitle"/>
    <w:p>
      <w:pPr>
        <w:pStyle w:val="Heading4"/>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82"/>
    <w:bookmarkStart w:id="83" w:name="function-getmoduleadminpanel"/>
    <w:p>
      <w:pPr>
        <w:pStyle w:val="Heading4"/>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83"/>
    <w:bookmarkStart w:id="84" w:name="X59d90f9037937d02936d0280c2637169d51caf1"/>
    <w:p>
      <w:pPr>
        <w:pStyle w:val="Heading4"/>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84"/>
    <w:bookmarkStart w:id="85" w:name="Xedb54f2326b3827b4d48e12ba2d2916e4950a36"/>
    <w:p>
      <w:pPr>
        <w:pStyle w:val="Heading4"/>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85"/>
    <w:bookmarkStart w:id="86" w:name="function-getrecorddefault113fields"/>
    <w:p>
      <w:pPr>
        <w:pStyle w:val="Heading4"/>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86"/>
    <w:bookmarkStart w:id="87" w:name="X832dcf70367f43f8cd3648c40930a71635c1957"/>
    <w:p>
      <w:pPr>
        <w:pStyle w:val="Heading4"/>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87"/>
    <w:bookmarkStart w:id="88" w:name="Xad4d97fa59af23d071b4c87368a1f4071c61e9e"/>
    <w:p>
      <w:pPr>
        <w:pStyle w:val="Heading4"/>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88"/>
    <w:bookmarkStart w:id="89" w:name="function-uselng"/>
    <w:p>
      <w:pPr>
        <w:pStyle w:val="Heading4"/>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89"/>
    <w:bookmarkStart w:id="90" w:name="function-lngtextid-params-null"/>
    <w:p>
      <w:pPr>
        <w:pStyle w:val="Heading4"/>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0"/>
    <w:bookmarkStart w:id="91" w:name="Xc857dfdf31211cc0a03484c88d37ed2bc550102"/>
    <w:p>
      <w:pPr>
        <w:pStyle w:val="Heading4"/>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1"/>
    <w:bookmarkStart w:id="92" w:name="Xb4121d13cb554308dbf7bf33cca91e8619973fc"/>
    <w:p>
      <w:pPr>
        <w:pStyle w:val="Heading4"/>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92"/>
    <w:bookmarkStart w:id="93" w:name="function-getlasttotalcount"/>
    <w:p>
      <w:pPr>
        <w:pStyle w:val="Heading4"/>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93"/>
    <w:bookmarkStart w:id="94" w:name="X486d7fadb7fcfb530a0fbd7598c039ba9aa1c51"/>
    <w:p>
      <w:pPr>
        <w:pStyle w:val="Heading4"/>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4"/>
    <w:bookmarkStart w:id="95" w:name="X9d5496919d423e1d37c38d91c8221388b780b7b"/>
    <w:p>
      <w:pPr>
        <w:pStyle w:val="Heading4"/>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95"/>
    <w:bookmarkStart w:id="96" w:name="function-getprofilecount"/>
    <w:p>
      <w:pPr>
        <w:pStyle w:val="Heading4"/>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96"/>
    <w:bookmarkStart w:id="97" w:name="Xbf2bcdde6e15ec5bd65a8d29b79c6cd699724f9"/>
    <w:p>
      <w:pPr>
        <w:pStyle w:val="Heading4"/>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7"/>
    <w:bookmarkStart w:id="98" w:name="function-getallowedviewsids"/>
    <w:p>
      <w:pPr>
        <w:pStyle w:val="Heading4"/>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98"/>
    <w:bookmarkStart w:id="99" w:name="function-usewirbisscriptsnocache-false"/>
    <w:p>
      <w:pPr>
        <w:pStyle w:val="Heading4"/>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99"/>
    <w:bookmarkEnd w:id="100"/>
    <w:bookmarkStart w:id="101" w:name="внешние-функции-модуля-папка-__call"/>
    <w:p>
      <w:pPr>
        <w:pStyle w:val="Heading3"/>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01"/>
    <w:bookmarkStart w:id="103" w:name="функции-действий-модуля-папка-actions"/>
    <w:p>
      <w:pPr>
        <w:pStyle w:val="Heading3"/>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6"/>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6"/>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6"/>
        </w:numPr>
      </w:pPr>
      <w:r>
        <w:t xml:space="preserve">Через очередь сообщений. Подробнее см. модуль</w:t>
      </w:r>
      <w:r>
        <w:t xml:space="preserve"> </w:t>
      </w:r>
      <w:hyperlink r:id="rId102">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03"/>
    <w:bookmarkStart w:id="110" w:name="управление-настройками-модуля"/>
    <w:p>
      <w:pPr>
        <w:pStyle w:val="Heading3"/>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05" name="Picture"/>
            <a:graphic>
              <a:graphicData uri="http://schemas.openxmlformats.org/drawingml/2006/picture">
                <pic:pic>
                  <pic:nvPicPr>
                    <pic:cNvPr descr="modules/Help/Help/Server128/SystemCore/ObjectModule/Pic1.png" id="106" name="Picture"/>
                    <pic:cNvPicPr>
                      <a:picLocks noChangeArrowheads="1" noChangeAspect="1"/>
                    </pic:cNvPicPr>
                  </pic:nvPicPr>
                  <pic:blipFill>
                    <a:blip r:embed="rId104"/>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07" w:name="формирование-панели-настроек"/>
    <w:p>
      <w:pPr>
        <w:pStyle w:val="Heading4"/>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07"/>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07"/>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07"/>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07"/>
    <w:bookmarkStart w:id="109" w:name="кеш-настроек-модуля"/>
    <w:p>
      <w:pPr>
        <w:pStyle w:val="Heading4"/>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08">
        <w:r>
          <w:rPr>
            <w:rStyle w:val="Hyperlink"/>
          </w:rPr>
          <w:t xml:space="preserve">кеш и защитные ограничения ObjectModule</w:t>
        </w:r>
      </w:hyperlink>
      <w:r>
        <w:t xml:space="preserve">.</w:t>
      </w:r>
    </w:p>
    <w:bookmarkEnd w:id="109"/>
    <w:bookmarkEnd w:id="110"/>
    <w:bookmarkStart w:id="117" w:name="кеш-и-защитные-ограничения-objectmodule"/>
    <w:p>
      <w:pPr>
        <w:pStyle w:val="Heading3"/>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11" w:name="кеш-настроек-и-записи-модуля"/>
    <w:p>
      <w:pPr>
        <w:pStyle w:val="Heading4"/>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08"/>
        </w:numPr>
      </w:pPr>
      <w:r>
        <w:rPr>
          <w:rStyle w:val="VerbatimChar"/>
        </w:rPr>
        <w:t xml:space="preserve">ModuleOpts/&lt;ModuleName&gt;</w:t>
      </w:r>
      <w:r>
        <w:t xml:space="preserve">;</w:t>
      </w:r>
    </w:p>
    <w:p>
      <w:pPr>
        <w:pStyle w:val="Compact"/>
        <w:numPr>
          <w:ilvl w:val="0"/>
          <w:numId w:val="1008"/>
        </w:numPr>
      </w:pPr>
      <w:r>
        <w:rPr>
          <w:rStyle w:val="VerbatimChar"/>
        </w:rPr>
        <w:t xml:space="preserve">ModuleRecordsCache/&lt;ModuleName&gt;</w:t>
      </w:r>
      <w:r>
        <w:t xml:space="preserve">.</w:t>
      </w:r>
    </w:p>
    <w:bookmarkEnd w:id="111"/>
    <w:bookmarkStart w:id="113" w:name="связь-с-кешем-record"/>
    <w:p>
      <w:pPr>
        <w:pStyle w:val="Heading4"/>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09"/>
        </w:numPr>
      </w:pPr>
      <w:r>
        <w:rPr>
          <w:rStyle w:val="VerbatimChar"/>
        </w:rPr>
        <w:t xml:space="preserve">Record_Content_&lt;db&gt;_&lt;mfn&gt;</w:t>
      </w:r>
      <w:r>
        <w:t xml:space="preserve">;</w:t>
      </w:r>
    </w:p>
    <w:p>
      <w:pPr>
        <w:pStyle w:val="Compact"/>
        <w:numPr>
          <w:ilvl w:val="0"/>
          <w:numId w:val="1009"/>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12">
        <w:r>
          <w:rPr>
            <w:rStyle w:val="Hyperlink"/>
          </w:rPr>
          <w:t xml:space="preserve">кеширование содержимого записи и SID</w:t>
        </w:r>
      </w:hyperlink>
      <w:r>
        <w:t xml:space="preserve">.</w:t>
      </w:r>
    </w:p>
    <w:bookmarkEnd w:id="113"/>
    <w:bookmarkStart w:id="114" w:name="безопасные-имена-модулей-и-функций"/>
    <w:p>
      <w:pPr>
        <w:pStyle w:val="Heading4"/>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14"/>
    <w:bookmarkStart w:id="115" w:name="параметры-действий-связей"/>
    <w:p>
      <w:pPr>
        <w:pStyle w:val="Heading4"/>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15"/>
    <w:bookmarkStart w:id="116" w:name="практическая-диагностика"/>
    <w:p>
      <w:pPr>
        <w:pStyle w:val="Heading4"/>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0"/>
        </w:numPr>
      </w:pPr>
      <w:r>
        <w:t xml:space="preserve">что сохранение записи модуля завершилось без ошибки;</w:t>
      </w:r>
    </w:p>
    <w:p>
      <w:pPr>
        <w:pStyle w:val="Compact"/>
        <w:numPr>
          <w:ilvl w:val="0"/>
          <w:numId w:val="1010"/>
        </w:numPr>
      </w:pPr>
      <w:r>
        <w:t xml:space="preserve">что был вызван сброс кеша модуля;</w:t>
      </w:r>
    </w:p>
    <w:p>
      <w:pPr>
        <w:pStyle w:val="Compact"/>
        <w:numPr>
          <w:ilvl w:val="0"/>
          <w:numId w:val="1010"/>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0"/>
        </w:numPr>
      </w:pPr>
      <w:r>
        <w:t xml:space="preserve">что в код не передается динамическое имя модуля или внешней функции с недопустимыми символами.</w:t>
      </w:r>
    </w:p>
    <w:bookmarkEnd w:id="116"/>
    <w:bookmarkEnd w:id="117"/>
    <w:bookmarkStart w:id="118" w:name="X5918b1364fd10a0a1c6ee4e75db6732ad348c48"/>
    <w:p>
      <w:pPr>
        <w:pStyle w:val="Heading3"/>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18"/>
    <w:bookmarkEnd w:id="119"/>
    <w:bookmarkEnd w:id="120"/>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1"/>
  </w:num>
  <w:num w:numId="1008">
    <w:abstractNumId w:val="991"/>
  </w:num>
  <w:num w:numId="1009">
    <w:abstractNumId w:val="991"/>
  </w:num>
  <w:num w:numId="101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04" Target="media/rId104.png" /><Relationship Type="http://schemas.openxmlformats.org/officeDocument/2006/relationships/hyperlink" Id="rId102" Target="%5B&#1054;&#1095;&#1077;&#1088;&#1077;&#1076;&#1100;%20&#1079;&#1072;&#1076;&#1072;&#1095;%5D(?id=Help/Show&amp;m=Help/ModuleRoot&amp;module=Queue)" TargetMode="External" /><Relationship Type="http://schemas.openxmlformats.org/officeDocument/2006/relationships/hyperlink" Id="rId29" Target="?id=Help/Show&amp;m=Help/Help/Server128/SystemCore/ObjectModule" TargetMode="External" /><Relationship Type="http://schemas.openxmlformats.org/officeDocument/2006/relationships/hyperlink" Id="rId108" Target="?id=Help/Show&amp;m=Help/Help/Server128/SystemCore/ObjectModule/CacheAndSecurity" TargetMode="External" /><Relationship Type="http://schemas.openxmlformats.org/officeDocument/2006/relationships/hyperlink" Id="rId10" Target="?id=Help/Show&amp;m=Help/Help/Server128/SystemCore/Sessions" TargetMode="External" /><Relationship Type="http://schemas.openxmlformats.org/officeDocument/2006/relationships/hyperlink" Id="rId9" Target="?id=Help/Show&amp;m=Help/Help/SystemRequirements/ApplicationServer" TargetMode="External" /><Relationship Type="http://schemas.openxmlformats.org/officeDocument/2006/relationships/hyperlink" Id="rId112" Target="?id=Help/Show&amp;m=Record/Help/SidCache" TargetMode="External" /></Relationships>
</file>

<file path=word/_rels/footnotes.xml.rels><?xml version="1.0" encoding="UTF-8"?><Relationships xmlns="http://schemas.openxmlformats.org/package/2006/relationships"><Relationship Type="http://schemas.openxmlformats.org/officeDocument/2006/relationships/hyperlink" Id="rId102" Target="%5B&#1054;&#1095;&#1077;&#1088;&#1077;&#1076;&#1100;%20&#1079;&#1072;&#1076;&#1072;&#1095;%5D(?id=Help/Show&amp;m=Help/ModuleRoot&amp;module=Queue)" TargetMode="External" /><Relationship Type="http://schemas.openxmlformats.org/officeDocument/2006/relationships/hyperlink" Id="rId29" Target="?id=Help/Show&amp;m=Help/Help/Server128/SystemCore/ObjectModule" TargetMode="External" /><Relationship Type="http://schemas.openxmlformats.org/officeDocument/2006/relationships/hyperlink" Id="rId108" Target="?id=Help/Show&amp;m=Help/Help/Server128/SystemCore/ObjectModule/CacheAndSecurity" TargetMode="External" /><Relationship Type="http://schemas.openxmlformats.org/officeDocument/2006/relationships/hyperlink" Id="rId10" Target="?id=Help/Show&amp;m=Help/Help/Server128/SystemCore/Sessions" TargetMode="External" /><Relationship Type="http://schemas.openxmlformats.org/officeDocument/2006/relationships/hyperlink" Id="rId9" Target="?id=Help/Show&amp;m=Help/Help/SystemRequirements/ApplicationServer" TargetMode="External" /><Relationship Type="http://schemas.openxmlformats.org/officeDocument/2006/relationships/hyperlink" Id="rId112" Target="?id=Help/Show&amp;m=Record/Help/SidCache"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Ядро системы</dc:title>
  <dc:creator/>
  <cp:keywords/>
  <dcterms:created xsi:type="dcterms:W3CDTF">2026-10-24T14:13:35Z</dcterms:created>
  <dcterms:modified xsi:type="dcterms:W3CDTF">2026-10-24T14:13:35Z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