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1.png" ContentType="image/png"/>
  <Override PartName="/word/media/rId124.png" ContentType="image/png"/>
  <Override PartName="/word/media/rId131.png" ContentType="image/png"/>
  <Override PartName="/word/media/rId135.png" ContentType="image/png"/>
  <Override PartName="/word/media/rId140.png" ContentType="image/png"/>
  <Override PartName="/word/media/rId143.png" ContentType="image/png"/>
  <Override PartName="/word/media/rId180.png" ContentType="image/png"/>
  <Override PartName="/word/media/rId177.png" ContentType="image/png"/>
  <Override PartName="/word/media/rId2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7" w:name="версия-2026.1.1"/>
    <w:p>
      <w:pPr>
        <w:pStyle w:val="Heading1"/>
      </w:pPr>
      <w:r>
        <w:t xml:space="preserve">Версия 2026.1.1</w:t>
      </w:r>
    </w:p>
    <w:bookmarkStart w:id="13" w:name="web-ирбис64"/>
    <w:p>
      <w:pPr>
        <w:pStyle w:val="Heading2"/>
      </w:pPr>
      <w:r>
        <w:t xml:space="preserve">1. Web-ИРБИС64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[I128-2157]</w:t>
        </w:r>
      </w:hyperlink>
      <w:r>
        <w:t xml:space="preserve"> </w:t>
      </w:r>
      <w:r>
        <w:t xml:space="preserve">Убраны разрывы форматов deposit+plus</w:t>
      </w:r>
    </w:p>
    <w:bookmarkEnd w:id="10"/>
    <w:bookmarkStart w:id="12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hyperlink r:id="rId11">
        <w:r>
          <w:rPr>
            <w:rStyle w:val="Hyperlink"/>
          </w:rPr>
          <w:t xml:space="preserve">[I128-2238]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2"/>
    <w:bookmarkEnd w:id="13"/>
    <w:bookmarkStart w:id="16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5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hyperlink r:id="rId14">
        <w:r>
          <w:rPr>
            <w:rStyle w:val="Hyperlink"/>
          </w:rPr>
          <w:t xml:space="preserve">[I128-2158]</w:t>
        </w:r>
      </w:hyperlink>
      <w:r>
        <w:t xml:space="preserve"> </w:t>
      </w:r>
      <w:r>
        <w:t xml:space="preserve">АРМ Администратор клиент. При опустошении БД не опустошается ПТБД</w:t>
      </w:r>
    </w:p>
    <w:bookmarkEnd w:id="15"/>
    <w:bookmarkEnd w:id="16"/>
    <w:bookmarkStart w:id="28" w:name="арм-каталогизатор-ирбис64-турбо-windows"/>
    <w:p>
      <w:pPr>
        <w:pStyle w:val="Heading2"/>
      </w:pPr>
      <w:r>
        <w:t xml:space="preserve">3. АРМ Каталогизатор ИРБИС64 Турбо Windows</w:t>
      </w:r>
    </w:p>
    <w:bookmarkStart w:id="27" w:name="подзадача"/>
    <w:p>
      <w:pPr>
        <w:pStyle w:val="Heading3"/>
      </w:pPr>
      <w:r>
        <w:t xml:space="preserve">3.1. Подзадача</w:t>
      </w:r>
    </w:p>
    <w:p>
      <w:pPr>
        <w:pStyle w:val="Compact"/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[I128-2125]</w:t>
        </w:r>
      </w:hyperlink>
      <w:r>
        <w:t xml:space="preserve"> </w:t>
      </w:r>
      <w:r>
        <w:t xml:space="preserve">окно входа. логин и пароль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[I128-2126]</w:t>
        </w:r>
      </w:hyperlink>
      <w:r>
        <w:t xml:space="preserve"> </w:t>
      </w:r>
      <w:r>
        <w:t xml:space="preserve">окно о программе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[I128-2128]</w:t>
        </w:r>
      </w:hyperlink>
      <w:r>
        <w:t xml:space="preserve"> </w:t>
      </w:r>
      <w:r>
        <w:t xml:space="preserve">панель инструментов</w:t>
      </w:r>
    </w:p>
    <w:p>
      <w:pPr>
        <w:pStyle w:val="Compact"/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[I128-2129]</w:t>
        </w:r>
      </w:hyperlink>
      <w:r>
        <w:t xml:space="preserve"> </w:t>
      </w:r>
      <w:r>
        <w:t xml:space="preserve">Рабочий лист ввода. ввод с подполями. радио кнопки</w:t>
      </w:r>
    </w:p>
    <w:p>
      <w:pPr>
        <w:pStyle w:val="Compact"/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[I128-2130]</w:t>
        </w:r>
      </w:hyperlink>
      <w:r>
        <w:t xml:space="preserve"> </w:t>
      </w:r>
      <w:r>
        <w:t xml:space="preserve">списки: выбора бд, рабочего листа, выбра вида поиска , выбора формата просомтра</w:t>
      </w:r>
    </w:p>
    <w:p>
      <w:pPr>
        <w:pStyle w:val="Compact"/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[I128-2132]</w:t>
        </w:r>
      </w:hyperlink>
      <w:r>
        <w:t xml:space="preserve"> </w:t>
      </w:r>
      <w:r>
        <w:t xml:space="preserve">кнопка выгрузки терминов словаря и закрепления и открепления словаря</w:t>
      </w:r>
    </w:p>
    <w:p>
      <w:pPr>
        <w:pStyle w:val="Compact"/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[I128-2134]</w:t>
        </w:r>
      </w:hyperlink>
      <w:r>
        <w:t xml:space="preserve"> </w:t>
      </w:r>
      <w:r>
        <w:t xml:space="preserve">связанные документы</w:t>
      </w:r>
    </w:p>
    <w:p>
      <w:pPr>
        <w:pStyle w:val="Compact"/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[I128-2136]</w:t>
        </w:r>
      </w:hyperlink>
      <w:r>
        <w:t xml:space="preserve"> </w:t>
      </w:r>
      <w:r>
        <w:t xml:space="preserve">ширина колонки номера по порядку в списке записей</w:t>
      </w:r>
    </w:p>
    <w:p>
      <w:pPr>
        <w:pStyle w:val="Compact"/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[I128-2137]</w:t>
        </w:r>
      </w:hyperlink>
      <w:r>
        <w:t xml:space="preserve"> </w:t>
      </w:r>
      <w:r>
        <w:t xml:space="preserve">ширина строки и шрифт в списке записей</w:t>
      </w:r>
    </w:p>
    <w:p>
      <w:pPr>
        <w:pStyle w:val="Compact"/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[I128-2138]</w:t>
        </w:r>
      </w:hyperlink>
      <w:r>
        <w:t xml:space="preserve"> </w:t>
      </w:r>
      <w:r>
        <w:t xml:space="preserve">панель оперативных режимов</w:t>
      </w:r>
    </w:p>
    <w:bookmarkEnd w:id="27"/>
    <w:bookmarkEnd w:id="28"/>
    <w:bookmarkStart w:id="31" w:name="арм-книговыдача-ирбис64-турбо-linux"/>
    <w:p>
      <w:pPr>
        <w:pStyle w:val="Heading2"/>
      </w:pPr>
      <w:r>
        <w:t xml:space="preserve">4. АРМ Книговыдача ИРБИС64 Турбо Linux</w:t>
      </w:r>
    </w:p>
    <w:bookmarkStart w:id="30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[I128-2208]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30"/>
    <w:bookmarkEnd w:id="31"/>
    <w:bookmarkStart w:id="34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33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32">
        <w:r>
          <w:rPr>
            <w:rStyle w:val="Hyperlink"/>
          </w:rPr>
          <w:t xml:space="preserve">[I128-2283]</w:t>
        </w:r>
      </w:hyperlink>
      <w:r>
        <w:t xml:space="preserve"> </w:t>
      </w:r>
      <w:r>
        <w:t xml:space="preserve">Уязвимость обхода капчи при регистрации</w:t>
      </w:r>
    </w:p>
    <w:bookmarkEnd w:id="33"/>
    <w:bookmarkEnd w:id="34"/>
    <w:bookmarkStart w:id="46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45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35">
        <w:r>
          <w:rPr>
            <w:rStyle w:val="Hyperlink"/>
          </w:rPr>
          <w:t xml:space="preserve">[I128-2246]</w:t>
        </w:r>
      </w:hyperlink>
      <w:r>
        <w:t xml:space="preserve"> </w:t>
      </w:r>
      <w:r>
        <w:t xml:space="preserve">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hyperlink r:id="rId36">
        <w:r>
          <w:rPr>
            <w:rStyle w:val="Hyperlink"/>
          </w:rPr>
          <w:t xml:space="preserve">[I128-2247]</w:t>
        </w:r>
      </w:hyperlink>
      <w:r>
        <w:t xml:space="preserve"> </w:t>
      </w:r>
      <w:r>
        <w:t xml:space="preserve">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hyperlink r:id="rId37">
        <w:r>
          <w:rPr>
            <w:rStyle w:val="Hyperlink"/>
          </w:rPr>
          <w:t xml:space="preserve">[I128-2248]</w:t>
        </w:r>
      </w:hyperlink>
      <w:r>
        <w:t xml:space="preserve"> </w:t>
      </w:r>
      <w:r>
        <w:t xml:space="preserve">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hyperlink r:id="rId38">
        <w:r>
          <w:rPr>
            <w:rStyle w:val="Hyperlink"/>
          </w:rPr>
          <w:t xml:space="preserve">[I128-2249]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hyperlink r:id="rId39">
        <w:r>
          <w:rPr>
            <w:rStyle w:val="Hyperlink"/>
          </w:rPr>
          <w:t xml:space="preserve">[I128-2250]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hyperlink r:id="rId40">
        <w:r>
          <w:rPr>
            <w:rStyle w:val="Hyperlink"/>
          </w:rPr>
          <w:t xml:space="preserve">[I128-2251]</w:t>
        </w:r>
      </w:hyperlink>
      <w:r>
        <w:t xml:space="preserve"> </w:t>
      </w:r>
      <w:r>
        <w:t xml:space="preserve">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hyperlink r:id="rId41">
        <w:r>
          <w:rPr>
            <w:rStyle w:val="Hyperlink"/>
          </w:rPr>
          <w:t xml:space="preserve">[I128-2252]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hyperlink r:id="rId42">
        <w:r>
          <w:rPr>
            <w:rStyle w:val="Hyperlink"/>
          </w:rPr>
          <w:t xml:space="preserve">[I128-2270]</w:t>
        </w:r>
      </w:hyperlink>
      <w:r>
        <w:t xml:space="preserve"> </w:t>
      </w:r>
      <w:r>
        <w:t xml:space="preserve">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hyperlink r:id="rId43">
        <w:r>
          <w:rPr>
            <w:rStyle w:val="Hyperlink"/>
          </w:rPr>
          <w:t xml:space="preserve">[I128-2328]</w:t>
        </w:r>
      </w:hyperlink>
      <w:r>
        <w:t xml:space="preserve"> </w:t>
      </w:r>
      <w:r>
        <w:t xml:space="preserve">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hyperlink r:id="rId44">
        <w:r>
          <w:rPr>
            <w:rStyle w:val="Hyperlink"/>
          </w:rPr>
          <w:t xml:space="preserve">[I128-2330]</w:t>
        </w:r>
      </w:hyperlink>
      <w:r>
        <w:t xml:space="preserve"> </w:t>
      </w:r>
      <w:r>
        <w:t xml:space="preserve">При возврате на бронеполку изданий, выданных по МБА, появляется некорректное сообщение об ошибке</w:t>
      </w:r>
    </w:p>
    <w:bookmarkEnd w:id="45"/>
    <w:bookmarkEnd w:id="46"/>
    <w:bookmarkStart w:id="49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48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47">
        <w:r>
          <w:rPr>
            <w:rStyle w:val="Hyperlink"/>
          </w:rPr>
          <w:t xml:space="preserve">[I128-2306]</w:t>
        </w:r>
      </w:hyperlink>
      <w:r>
        <w:t xml:space="preserve"> </w:t>
      </w:r>
      <w:r>
        <w:t xml:space="preserve">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48"/>
    <w:bookmarkEnd w:id="49"/>
    <w:bookmarkStart w:id="52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51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50">
        <w:r>
          <w:rPr>
            <w:rStyle w:val="Hyperlink"/>
          </w:rPr>
          <w:t xml:space="preserve">[I128-2210]</w:t>
        </w:r>
      </w:hyperlink>
      <w:r>
        <w:t xml:space="preserve"> </w:t>
      </w:r>
      <w:r>
        <w:t xml:space="preserve">Некорректное поведение сортировки по srw в провайдере Direct</w:t>
      </w:r>
    </w:p>
    <w:bookmarkEnd w:id="51"/>
    <w:bookmarkEnd w:id="52"/>
    <w:bookmarkStart w:id="55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54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53">
        <w:r>
          <w:rPr>
            <w:rStyle w:val="Hyperlink"/>
          </w:rPr>
          <w:t xml:space="preserve">[I128-2290]</w:t>
        </w:r>
      </w:hyperlink>
      <w:r>
        <w:t xml:space="preserve"> </w:t>
      </w:r>
      <w:r>
        <w:t xml:space="preserve">PHP Fatal error: Uncaught Error: Call to a member function RecVirtualFormat() on null in modules/DP_webirb/__call/parse/all.inc:40</w:t>
      </w:r>
    </w:p>
    <w:bookmarkEnd w:id="54"/>
    <w:bookmarkEnd w:id="55"/>
    <w:bookmarkStart w:id="5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58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56">
        <w:r>
          <w:rPr>
            <w:rStyle w:val="Hyperlink"/>
          </w:rPr>
          <w:t xml:space="preserve">[I128-2284]</w:t>
        </w:r>
      </w:hyperlink>
      <w:r>
        <w:t xml:space="preserve"> </w:t>
      </w:r>
      <w:r>
        <w:t xml:space="preserve">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hyperlink r:id="rId57">
        <w:r>
          <w:rPr>
            <w:rStyle w:val="Hyperlink"/>
          </w:rPr>
          <w:t xml:space="preserve">[I128-2308]</w:t>
        </w:r>
      </w:hyperlink>
      <w:r>
        <w:t xml:space="preserve"> </w:t>
      </w:r>
      <w:r>
        <w:t xml:space="preserve">Ошибочное сообщение при создании заказа.</w:t>
      </w:r>
    </w:p>
    <w:bookmarkEnd w:id="58"/>
    <w:bookmarkEnd w:id="59"/>
    <w:bookmarkStart w:id="62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61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hyperlink r:id="rId60">
        <w:r>
          <w:rPr>
            <w:rStyle w:val="Hyperlink"/>
          </w:rPr>
          <w:t xml:space="preserve">[I128-2268]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</w:p>
    <w:bookmarkEnd w:id="61"/>
    <w:bookmarkEnd w:id="62"/>
    <w:bookmarkStart w:id="65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64" w:name="исправление-ошибок-9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hyperlink r:id="rId63">
        <w:r>
          <w:rPr>
            <w:rStyle w:val="Hyperlink"/>
          </w:rPr>
          <w:t xml:space="preserve">[I128-2310]</w:t>
        </w:r>
      </w:hyperlink>
      <w:r>
        <w:t xml:space="preserve"> </w:t>
      </w:r>
      <w:r>
        <w:t xml:space="preserve">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64"/>
    <w:bookmarkEnd w:id="65"/>
    <w:bookmarkStart w:id="68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67" w:name="исправление-ошибок-10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hyperlink r:id="rId66">
        <w:r>
          <w:rPr>
            <w:rStyle w:val="Hyperlink"/>
          </w:rPr>
          <w:t xml:space="preserve">[I128-2286]</w:t>
        </w:r>
      </w:hyperlink>
      <w:r>
        <w:t xml:space="preserve"> </w:t>
      </w:r>
      <w:r>
        <w:t xml:space="preserve">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67"/>
    <w:bookmarkEnd w:id="68"/>
    <w:bookmarkStart w:id="71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70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hyperlink r:id="rId69">
        <w:r>
          <w:rPr>
            <w:rStyle w:val="Hyperlink"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</w:p>
    <w:bookmarkEnd w:id="70"/>
    <w:bookmarkEnd w:id="71"/>
    <w:bookmarkStart w:id="74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73" w:name="исправление-ошибок-11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hyperlink r:id="rId72">
        <w:r>
          <w:rPr>
            <w:rStyle w:val="Hyperlink"/>
          </w:rPr>
          <w:t xml:space="preserve">[I128-2296]</w:t>
        </w:r>
      </w:hyperlink>
      <w:r>
        <w:t xml:space="preserve"> </w:t>
      </w:r>
      <w:r>
        <w:t xml:space="preserve">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73"/>
    <w:bookmarkEnd w:id="74"/>
    <w:bookmarkStart w:id="77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76" w:name="исправление-ошибок-12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hyperlink r:id="rId75">
        <w:r>
          <w:rPr>
            <w:rStyle w:val="Hyperlink"/>
          </w:rPr>
          <w:t xml:space="preserve">[I128-2291]</w:t>
        </w:r>
      </w:hyperlink>
      <w:r>
        <w:t xml:space="preserve"> </w:t>
      </w:r>
      <w:r>
        <w:t xml:space="preserve">PHP Fatal error:  Uncaught Error: Call to a member function SetSubField() on null in modules/Stat/Actions/GetStatParam.inc:53</w:t>
      </w:r>
    </w:p>
    <w:bookmarkEnd w:id="76"/>
    <w:bookmarkEnd w:id="77"/>
    <w:bookmarkStart w:id="81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80" w:name="исправление-ошибок-13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hyperlink r:id="rId78">
        <w:r>
          <w:rPr>
            <w:rStyle w:val="Hyperlink"/>
          </w:rPr>
          <w:t xml:space="preserve">[I128-2271]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hyperlink r:id="rId79">
        <w:r>
          <w:rPr>
            <w:rStyle w:val="Hyperlink"/>
          </w:rPr>
          <w:t xml:space="preserve">[I128-2293]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80"/>
    <w:bookmarkEnd w:id="81"/>
    <w:bookmarkStart w:id="8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84" w:name="исправление-ошибок-14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hyperlink r:id="rId82">
        <w:r>
          <w:rPr>
            <w:rStyle w:val="Hyperlink"/>
          </w:rPr>
          <w:t xml:space="preserve">[I128-2334]</w:t>
        </w:r>
      </w:hyperlink>
      <w:r>
        <w:t xml:space="preserve"> </w:t>
      </w:r>
      <w:r>
        <w:t xml:space="preserve">Если роли заданы в нижнем регистре, то при показе ролей пользователя они не отмечены</w:t>
      </w:r>
    </w:p>
    <w:p>
      <w:pPr>
        <w:pStyle w:val="Compact"/>
        <w:numPr>
          <w:ilvl w:val="0"/>
          <w:numId w:val="1019"/>
        </w:numPr>
      </w:pPr>
      <w:hyperlink r:id="rId83">
        <w:r>
          <w:rPr>
            <w:rStyle w:val="Hyperlink"/>
          </w:rPr>
          <w:t xml:space="preserve">[I128-843]</w:t>
        </w:r>
      </w:hyperlink>
      <w:r>
        <w:t xml:space="preserve"> </w:t>
      </w:r>
      <w:r>
        <w:t xml:space="preserve">Отключена сортировка таблицы записей по нажатию на шапку колонки с порядковым номером записей</w:t>
      </w:r>
    </w:p>
    <w:bookmarkEnd w:id="84"/>
    <w:bookmarkEnd w:id="85"/>
    <w:bookmarkStart w:id="88" w:name="ирбис-сервер-турбо"/>
    <w:p>
      <w:pPr>
        <w:pStyle w:val="Heading2"/>
      </w:pPr>
      <w:r>
        <w:t xml:space="preserve">19. ИРБИС-сервер Турбо</w:t>
      </w:r>
    </w:p>
    <w:bookmarkStart w:id="87" w:name="исправление-ошибок-15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hyperlink r:id="rId86">
        <w:r>
          <w:rPr>
            <w:rStyle w:val="Hyperlink"/>
          </w:rPr>
          <w:t xml:space="preserve">[I128-2219]</w:t>
        </w:r>
      </w:hyperlink>
      <w:r>
        <w:t xml:space="preserve"> </w:t>
      </w:r>
      <w:r>
        <w:t xml:space="preserve">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87"/>
    <w:bookmarkEnd w:id="88"/>
    <w:bookmarkStart w:id="94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93" w:name="исправление-ошибок-16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hyperlink r:id="rId89">
        <w:r>
          <w:rPr>
            <w:rStyle w:val="Hyperlink"/>
          </w:rPr>
          <w:t xml:space="preserve">[I128-2292]</w:t>
        </w:r>
      </w:hyperlink>
      <w:r>
        <w:t xml:space="preserve"> </w:t>
      </w:r>
      <w:r>
        <w:t xml:space="preserve">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hyperlink r:id="rId90">
        <w:r>
          <w:rPr>
            <w:rStyle w:val="Hyperlink"/>
          </w:rPr>
          <w:t xml:space="preserve">[I128-2304]</w:t>
        </w:r>
      </w:hyperlink>
      <w:r>
        <w:t xml:space="preserve"> </w:t>
      </w:r>
      <w:r>
        <w:t xml:space="preserve">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hyperlink r:id="rId91">
        <w:r>
          <w:rPr>
            <w:rStyle w:val="Hyperlink"/>
          </w:rPr>
          <w:t xml:space="preserve">[I128-2309]</w:t>
        </w:r>
      </w:hyperlink>
      <w:r>
        <w:t xml:space="preserve"> </w:t>
      </w:r>
      <w:r>
        <w:t xml:space="preserve">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hyperlink r:id="rId92">
        <w:r>
          <w:rPr>
            <w:rStyle w:val="Hyperlink"/>
          </w:rPr>
          <w:t xml:space="preserve">[I128-2314]</w:t>
        </w:r>
      </w:hyperlink>
      <w:r>
        <w:t xml:space="preserve"> </w:t>
      </w:r>
      <w:r>
        <w:t xml:space="preserve">При сохранении полного текста множится поле с авторскими правами</w:t>
      </w:r>
    </w:p>
    <w:bookmarkEnd w:id="93"/>
    <w:bookmarkEnd w:id="94"/>
    <w:bookmarkStart w:id="98" w:name="общее"/>
    <w:p>
      <w:pPr>
        <w:pStyle w:val="Heading2"/>
      </w:pPr>
      <w:r>
        <w:t xml:space="preserve">21. Общее</w:t>
      </w:r>
    </w:p>
    <w:bookmarkStart w:id="97" w:name="исправление-ошибок-17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hyperlink r:id="rId95">
        <w:r>
          <w:rPr>
            <w:rStyle w:val="Hyperlink"/>
          </w:rPr>
          <w:t xml:space="preserve">[I128-2221]</w:t>
        </w:r>
      </w:hyperlink>
      <w:r>
        <w:t xml:space="preserve"> </w:t>
      </w:r>
      <w:r>
        <w:t xml:space="preserve">Загрузка из RUSMARC, поле 333</w:t>
      </w:r>
    </w:p>
    <w:p>
      <w:pPr>
        <w:pStyle w:val="Compact"/>
        <w:numPr>
          <w:ilvl w:val="0"/>
          <w:numId w:val="1022"/>
        </w:numPr>
      </w:pPr>
      <w:hyperlink r:id="rId96">
        <w:r>
          <w:rPr>
            <w:rStyle w:val="Hyperlink"/>
          </w:rPr>
          <w:t xml:space="preserve">[I128-2261]</w:t>
        </w:r>
      </w:hyperlink>
      <w:r>
        <w:t xml:space="preserve"> </w:t>
      </w:r>
      <w:r>
        <w:t xml:space="preserve">Режим вывода MHU при формировании словаря I=</w:t>
      </w:r>
    </w:p>
    <w:bookmarkEnd w:id="97"/>
    <w:bookmarkEnd w:id="98"/>
    <w:bookmarkStart w:id="109" w:name="Xa7d686416afba53cc87cc9f6f149ccb24d44bac"/>
    <w:p>
      <w:pPr>
        <w:pStyle w:val="Heading2"/>
      </w:pPr>
      <w:r>
        <w:t xml:space="preserve">22. Технологическое обеспечение системы ИРБИС 64/128</w:t>
      </w:r>
    </w:p>
    <w:bookmarkStart w:id="106" w:name="исправление-ошибок-18"/>
    <w:p>
      <w:pPr>
        <w:pStyle w:val="Heading3"/>
      </w:pPr>
      <w:r>
        <w:t xml:space="preserve">22.1. Исправление ошибок</w:t>
      </w:r>
    </w:p>
    <w:p>
      <w:pPr>
        <w:pStyle w:val="Compact"/>
        <w:numPr>
          <w:ilvl w:val="0"/>
          <w:numId w:val="1023"/>
        </w:numPr>
      </w:pPr>
      <w:hyperlink r:id="rId99">
        <w:r>
          <w:rPr>
            <w:rStyle w:val="Hyperlink"/>
          </w:rPr>
          <w:t xml:space="preserve">[I128-2244]</w:t>
        </w:r>
      </w:hyperlink>
      <w:r>
        <w:t xml:space="preserve"> </w:t>
      </w:r>
      <w:r>
        <w:t xml:space="preserve">Некорректный вывод описания форматом</w:t>
      </w:r>
    </w:p>
    <w:p>
      <w:pPr>
        <w:pStyle w:val="Compact"/>
        <w:numPr>
          <w:ilvl w:val="0"/>
          <w:numId w:val="1023"/>
        </w:numPr>
      </w:pPr>
      <w:hyperlink r:id="rId100">
        <w:r>
          <w:rPr>
            <w:rStyle w:val="Hyperlink"/>
          </w:rPr>
          <w:t xml:space="preserve">[I128-2272]</w:t>
        </w:r>
      </w:hyperlink>
      <w:r>
        <w:t xml:space="preserve"> </w:t>
      </w:r>
      <w:r>
        <w:t xml:space="preserve">Печать формы KoChkPart4 не находит файл wss</w:t>
      </w:r>
    </w:p>
    <w:p>
      <w:pPr>
        <w:pStyle w:val="Compact"/>
        <w:numPr>
          <w:ilvl w:val="0"/>
          <w:numId w:val="1023"/>
        </w:numPr>
      </w:pPr>
      <w:hyperlink r:id="rId101">
        <w:r>
          <w:rPr>
            <w:rStyle w:val="Hyperlink"/>
          </w:rPr>
          <w:t xml:space="preserve">[I128-2302]</w:t>
        </w:r>
      </w:hyperlink>
      <w:r>
        <w:t xml:space="preserve"> </w:t>
      </w:r>
      <w:r>
        <w:t xml:space="preserve">Дополнение к D1 2026</w:t>
      </w:r>
    </w:p>
    <w:p>
      <w:pPr>
        <w:pStyle w:val="Compact"/>
        <w:numPr>
          <w:ilvl w:val="0"/>
          <w:numId w:val="1023"/>
        </w:numPr>
      </w:pPr>
      <w:hyperlink r:id="rId102">
        <w:r>
          <w:rPr>
            <w:rStyle w:val="Hyperlink"/>
          </w:rPr>
          <w:t xml:space="preserve">[I128-2307]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</w:p>
    <w:p>
      <w:pPr>
        <w:pStyle w:val="Compact"/>
        <w:numPr>
          <w:ilvl w:val="0"/>
          <w:numId w:val="1023"/>
        </w:numPr>
      </w:pPr>
      <w:hyperlink r:id="rId103">
        <w:r>
          <w:rPr>
            <w:rStyle w:val="Hyperlink"/>
          </w:rPr>
          <w:t xml:space="preserve">[I128-2311]</w:t>
        </w:r>
      </w:hyperlink>
      <w:r>
        <w:t xml:space="preserve"> </w:t>
      </w:r>
      <w:r>
        <w:t xml:space="preserve">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3"/>
        </w:numPr>
      </w:pPr>
      <w:hyperlink r:id="rId104">
        <w:r>
          <w:rPr>
            <w:rStyle w:val="Hyperlink"/>
          </w:rPr>
          <w:t xml:space="preserve">[I128-2312]</w:t>
        </w:r>
      </w:hyperlink>
      <w:r>
        <w:t xml:space="preserve"> </w:t>
      </w:r>
      <w:r>
        <w:t xml:space="preserve">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3"/>
        </w:numPr>
      </w:pPr>
      <w:hyperlink r:id="rId105">
        <w:r>
          <w:rPr>
            <w:rStyle w:val="Hyperlink"/>
          </w:rPr>
          <w:t xml:space="preserve">[I128-2316]</w:t>
        </w:r>
      </w:hyperlink>
      <w:r>
        <w:t xml:space="preserve"> </w:t>
      </w:r>
      <w:r>
        <w:t xml:space="preserve">Индекс RD= в rdr.fst версии 2026</w:t>
      </w:r>
    </w:p>
    <w:bookmarkEnd w:id="106"/>
    <w:bookmarkStart w:id="108" w:name="новые-возможности-3"/>
    <w:p>
      <w:pPr>
        <w:pStyle w:val="Heading3"/>
      </w:pPr>
      <w:r>
        <w:t xml:space="preserve">22.2. Новые возможности</w:t>
      </w:r>
    </w:p>
    <w:p>
      <w:pPr>
        <w:pStyle w:val="Compact"/>
        <w:numPr>
          <w:ilvl w:val="0"/>
          <w:numId w:val="1024"/>
        </w:numPr>
      </w:pPr>
      <w:hyperlink r:id="rId107">
        <w:r>
          <w:rPr>
            <w:rStyle w:val="Hyperlink"/>
          </w:rPr>
          <w:t xml:space="preserve">[I128-2237]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</w:p>
    <w:bookmarkEnd w:id="108"/>
    <w:bookmarkEnd w:id="109"/>
    <w:bookmarkStart w:id="110" w:name="Xe884a417c580013fb8871f528287269e313f298"/>
    <w:p>
      <w:pPr>
        <w:pStyle w:val="Heading2"/>
      </w:pPr>
      <w:r>
        <w:t xml:space="preserve">[I128-2157] Убраны разрывы форматов deposit+plus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15:31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0"/>
    <w:bookmarkStart w:id="114" w:name="Xf5fd7ff4b4223e49f26be895dc4fca12ef593a1"/>
    <w:p>
      <w:pPr>
        <w:pStyle w:val="Heading2"/>
      </w:pPr>
      <w:r>
        <w:t xml:space="preserve">[I128-2238]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Web-ИРБИС64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3" w:name="связанные-задачи"/>
    <w:p>
      <w:pPr>
        <w:pStyle w:val="Heading3"/>
      </w:pPr>
      <w:r>
        <w:t xml:space="preserve">1. Связанные задачи</w:t>
      </w:r>
    </w:p>
    <w:bookmarkStart w:id="112" w:name="blocks-sd-716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12"/>
    <w:bookmarkEnd w:id="113"/>
    <w:bookmarkEnd w:id="114"/>
    <w:bookmarkStart w:id="118" w:name="Xc7909ed1dfcdd44ea413199bc4b3df036c478be"/>
    <w:p>
      <w:pPr>
        <w:pStyle w:val="Heading2"/>
      </w:pPr>
      <w:r>
        <w:t xml:space="preserve">[I128-2158] АРМ Администратор клиент. При опустошении БД не опустошается ПТБД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Администратор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03.03.2026 16:08</w:t>
      </w:r>
    </w:p>
    <w:p>
      <w:pPr>
        <w:pStyle w:val="BodyText"/>
      </w:pPr>
      <w:r>
        <w:t xml:space="preserve">Администратор-клиент при выполнении команды “Опустошить БД” не опустошает ПТБД.</w:t>
      </w:r>
    </w:p>
    <w:p>
      <w:pPr>
        <w:pStyle w:val="Compact"/>
        <w:numPr>
          <w:ilvl w:val="0"/>
          <w:numId w:val="1025"/>
        </w:numPr>
      </w:pPr>
      <w:r>
        <w:t xml:space="preserve">в меню нет собственно подпунктов “Полностью” и “Только ПБД”, как в виндовой версии</w:t>
      </w:r>
    </w:p>
    <w:bookmarkStart w:id="117" w:name="связанные-задачи-1"/>
    <w:p>
      <w:pPr>
        <w:pStyle w:val="Heading3"/>
      </w:pPr>
      <w:r>
        <w:t xml:space="preserve">1. Связанные задачи</w:t>
      </w:r>
    </w:p>
    <w:bookmarkStart w:id="116" w:name="соответствует-задача-sd-718"/>
    <w:p>
      <w:pPr>
        <w:pStyle w:val="Heading4"/>
      </w:pPr>
      <w:r>
        <w:t xml:space="preserve">1.1. 🔗 Соответствует задача: SD-718</w:t>
      </w:r>
    </w:p>
    <w:p>
      <w:pPr>
        <w:pStyle w:val="BlockText"/>
      </w:pPr>
      <w:hyperlink r:id="rId115">
        <w:r>
          <w:rPr>
            <w:rStyle w:val="Hyperlink"/>
            <w:b/>
            <w:bCs/>
          </w:rPr>
          <w:t xml:space="preserve">[SD-718]</w:t>
        </w:r>
      </w:hyperlink>
      <w:r>
        <w:t xml:space="preserve"> </w:t>
      </w:r>
      <w:r>
        <w:t xml:space="preserve">при опустошении БД не опустошается ПТБД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16"/>
    <w:bookmarkEnd w:id="117"/>
    <w:bookmarkEnd w:id="118"/>
    <w:bookmarkStart w:id="119" w:name="i128-2125-окно-входа.-логин-и-пароль"/>
    <w:p>
      <w:pPr>
        <w:pStyle w:val="Heading2"/>
      </w:pPr>
      <w:r>
        <w:t xml:space="preserve">[I128-2125] окно входа. логин и пароль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10:11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19"/>
    <w:bookmarkStart w:id="120" w:name="i128-2126-окно-о-программе"/>
    <w:p>
      <w:pPr>
        <w:pStyle w:val="Heading2"/>
      </w:pPr>
      <w:r>
        <w:t xml:space="preserve">[I128-2126] окно о программе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при запуске арма</w:t>
      </w:r>
    </w:p>
    <w:p>
      <w:pPr>
        <w:pStyle w:val="BodyText"/>
      </w:pPr>
      <w:r>
        <w:t xml:space="preserve">!https://af.attachmail.ru/cgi-bin/readmsg?id=17712256972068026721;0;1;2&amp;mode=attachment&amp;email=arnosi@mail.ru&amp;ct=image%2fpng&amp;cn=%d0%b8%d0%b7%d0%be%d0%b1%d1%80%d0%b0%d0%b6%d0%b5%d0%bd%d0%b8%d0%b5.png&amp;cte=binary&amp;rid=181978536697205010536653850873771990248205682955!</w:t>
      </w:r>
    </w:p>
    <w:p>
      <w:pPr>
        <w:pStyle w:val="BodyText"/>
      </w:pPr>
      <w:r>
        <w:t xml:space="preserve"> из арма каталогизатор</w:t>
      </w:r>
    </w:p>
    <w:p>
      <w:pPr>
        <w:pStyle w:val="BodyText"/>
      </w:pPr>
      <w:r>
        <w:t xml:space="preserve">!https://af.attachmail.ru/cgi-bin/readmsg?id=17712256061117778625;0;1;4&amp;mode=attachment&amp;email=arnosi@mail.ru&amp;ct=image%2fpng&amp;cn=%d0%b8%d0%b7%d0%be%d0%b1%d1%80%d0%b0%d0%b6%d0%b5%d0%bd%d0%b8%d0%b5.png&amp;cte=binary&amp;rid=14730409181350022169123650200815549162741186542805!</w:t>
      </w:r>
    </w:p>
    <w:bookmarkEnd w:id="120"/>
    <w:bookmarkStart w:id="127" w:name="i128-2128-панель-инструментов"/>
    <w:p>
      <w:pPr>
        <w:pStyle w:val="Heading2"/>
      </w:pPr>
      <w:r>
        <w:t xml:space="preserve">[I128-2128] панель инструментов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15:48</w:t>
      </w:r>
    </w:p>
    <w:p>
      <w:pPr>
        <w:pStyle w:val="BodyText"/>
      </w:pPr>
      <w:r>
        <w:t xml:space="preserve">!https://af.attachmail.ru/cgi-bin/readmsg?id=17712256061117778625;0;1;5&amp;mode=attachment&amp;email=arnosi@mail.ru&amp;ct=image%2fpng&amp;cn=%d0%b8%d0%b7%d0%be%d0%b1%d1%80%d0%b0%d0%b6%d0%b5%d0%bd%d0%b8%d0%b5.png&amp;cte=binary&amp;rid=138065688952416497234424424827325007723399093759!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не все кнопки видимо. не хватает как минимум кнопки личных настроек</w:t>
      </w:r>
    </w:p>
    <w:p>
      <w:pPr>
        <w:pStyle w:val="BodyText"/>
      </w:pPr>
      <w:r>
        <w:t xml:space="preserve">вот сколько потерялось кнопок</w:t>
      </w:r>
    </w:p>
    <w:p>
      <w:pPr>
        <w:pStyle w:val="CaptionedFigure"/>
      </w:pPr>
      <w:r>
        <w:drawing>
          <wp:inline>
            <wp:extent cx="5334000" cy="1932608"/>
            <wp:effectExtent b="0" l="0" r="0" t="0"/>
            <wp:docPr descr="Рисунок 1 - image-2026-02-16-14-27-56-523.png" title="image-2026-02-16-14-27-56-523.png" id="1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27_56_523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3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image-2026-02-16-14-27-56-523.png</w:t>
      </w:r>
    </w:p>
    <w:p>
      <w:pPr>
        <w:pStyle w:val="BodyText"/>
      </w:pPr>
      <w:r>
        <w:t xml:space="preserve">к тому же кнопки сбились совсем</w:t>
      </w:r>
    </w:p>
    <w:p>
      <w:pPr>
        <w:pStyle w:val="BodyText"/>
      </w:pPr>
      <w:r>
        <w:t xml:space="preserve">навожу на кнопку</w:t>
      </w:r>
      <w:r>
        <w:t xml:space="preserve"> </w:t>
      </w:r>
      <w:r>
        <w:t xml:space="preserve">“к первому”</w:t>
      </w:r>
    </w:p>
    <w:p>
      <w:pPr>
        <w:pStyle w:val="BodyText"/>
      </w:pPr>
      <w:r>
        <w:t xml:space="preserve">а он мне подсказывает предыдущие копии записей и открывает действительно предыдущие копии</w:t>
      </w:r>
    </w:p>
    <w:p>
      <w:pPr>
        <w:pStyle w:val="CaptionedFigure"/>
      </w:pPr>
      <w:r>
        <w:drawing>
          <wp:inline>
            <wp:extent cx="5334000" cy="1897926"/>
            <wp:effectExtent b="0" l="0" r="0" t="0"/>
            <wp:docPr descr="Рисунок 2 - image-2026-02-16-14-31-08-711.png" title="image-2026-02-16-14-31-08-711.png" id="1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28/attachments/image_2026_02_16_14_31_08_711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79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image-2026-02-16-14-31-08-711.png</w:t>
      </w:r>
    </w:p>
    <w:p>
      <w:pPr>
        <w:pStyle w:val="BodyText"/>
      </w:pPr>
      <w:r>
        <w:t xml:space="preserve"> </w:t>
      </w:r>
    </w:p>
    <w:bookmarkEnd w:id="127"/>
    <w:bookmarkStart w:id="128" w:name="Xc2d0ff7dc67bdbfb4fd700ded3f4d738e8452b6"/>
    <w:p>
      <w:pPr>
        <w:pStyle w:val="Heading2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128"/>
    <w:bookmarkStart w:id="129" w:name="Xc066aae231eb84d7061a28657e9128f63febdb9"/>
    <w:p>
      <w:pPr>
        <w:pStyle w:val="Heading2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129"/>
    <w:bookmarkStart w:id="130" w:name="X37cfe5af9a61809f7b105f745edfaea5e321a51"/>
    <w:p>
      <w:pPr>
        <w:pStyle w:val="Heading2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130"/>
    <w:bookmarkStart w:id="134" w:name="i128-2134-связанные-документы"/>
    <w:p>
      <w:pPr>
        <w:pStyle w:val="Heading2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3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33" name="Picture"/>
                    <pic:cNvPicPr>
                      <a:picLocks noChangeArrowheads="1" noChangeAspect="1"/>
                    </pic:cNvPicPr>
                  </pic:nvPicPr>
                  <pic:blipFill>
                    <a:blip r:embed="rId1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34"/>
    <w:bookmarkStart w:id="138" w:name="Xdf83eb7c1e32f87c026d8ebd4a7e0594c445ecc"/>
    <w:p>
      <w:pPr>
        <w:pStyle w:val="Heading2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3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38"/>
    <w:bookmarkStart w:id="139" w:name="Xeb890e579204c5c52c99123a5a7e6f2ac8ac090"/>
    <w:p>
      <w:pPr>
        <w:pStyle w:val="Heading2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139"/>
    <w:bookmarkStart w:id="146" w:name="i128-2138-панель-оперативных-режимов"/>
    <w:p>
      <w:pPr>
        <w:pStyle w:val="Heading2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4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44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46"/>
    <w:bookmarkStart w:id="150" w:name="Xfe5f70f63176702f3c9ccd97d4f172fe90e0d39"/>
    <w:p>
      <w:pPr>
        <w:pStyle w:val="Heading2"/>
      </w:pPr>
      <w:r>
        <w:t xml:space="preserve">[I128-2208]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17:27</w:t>
      </w:r>
    </w:p>
    <w:p>
      <w:pPr>
        <w:pStyle w:val="BodyText"/>
      </w:pPr>
      <w:r>
        <w:t xml:space="preserve">С обновленным irbis64_service.exe 2025 от 09.02.2026 АРМ Книговыдача при вызове формы “Выдача без заказа” выдает сообщение о пустом списке. И в списке выбора БД значение по умолчанию (первое из dbnname3.mnu) не устанавливается, его приходится указывать явно (интерактивно). Ошибка проявляется как для АРМа от 09.02.2026, так и для его более ранних вариантов. Связана именно с обновлением серверной части, поскольку и новые АРМы и предыдущие апдейты с сервером от 31.03.2025 такой ошибки не демонстрируют</w:t>
      </w:r>
    </w:p>
    <w:bookmarkStart w:id="149" w:name="связанные-задачи-2"/>
    <w:p>
      <w:pPr>
        <w:pStyle w:val="Heading3"/>
      </w:pPr>
      <w:r>
        <w:t xml:space="preserve">1. Связанные задачи</w:t>
      </w:r>
    </w:p>
    <w:bookmarkStart w:id="148" w:name="соответствует-задача-sd-723"/>
    <w:p>
      <w:pPr>
        <w:pStyle w:val="Heading4"/>
      </w:pPr>
      <w:r>
        <w:t xml:space="preserve">1.1. 🔗 Соответствует задача: SD-723</w:t>
      </w:r>
    </w:p>
    <w:p>
      <w:pPr>
        <w:pStyle w:val="BlockText"/>
      </w:pPr>
      <w:hyperlink r:id="rId147">
        <w:r>
          <w:rPr>
            <w:rStyle w:val="Hyperlink"/>
            <w:b/>
            <w:bCs/>
          </w:rPr>
          <w:t xml:space="preserve">[SD-723]</w:t>
        </w:r>
      </w:hyperlink>
      <w:r>
        <w:t xml:space="preserve"> </w:t>
      </w:r>
      <w:r>
        <w:t xml:space="preserve">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48"/>
    <w:bookmarkEnd w:id="149"/>
    <w:bookmarkEnd w:id="150"/>
    <w:bookmarkStart w:id="151" w:name="Xb1561b1ef2e01c4072ae46e7621e50aeb61c004"/>
    <w:p>
      <w:pPr>
        <w:pStyle w:val="Heading2"/>
      </w:pPr>
      <w:r>
        <w:t xml:space="preserve">[I128-2283] Уязвимость обхода капчи при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14:00</w:t>
      </w:r>
    </w:p>
    <w:p>
      <w:pPr>
        <w:pStyle w:val="BodyText"/>
      </w:pPr>
      <w:r>
        <w:rPr>
          <w:b/>
          <w:bCs/>
        </w:rPr>
        <w:t xml:space="preserve">Исправлена уязвимость обхода капчи при регистрации</w:t>
      </w:r>
    </w:p>
    <w:p>
      <w:pPr>
        <w:pStyle w:val="BodyText"/>
      </w:pPr>
      <w:r>
        <w:t xml:space="preserve">В коде проверки капчи на странице регистрации (Authorisation/Registration) была обнаружена уязвимость. Если пользователь отправлял пустое поле капчи (</w:t>
      </w:r>
      <w:r>
        <w:rPr>
          <w:rStyle w:val="VerbatimChar"/>
        </w:rPr>
        <w:t xml:space="preserve">{}$norobot{</w:t>
      </w:r>
      <w:r>
        <w:t xml:space="preserve">}), а в сессии (</w:t>
      </w:r>
      <w:r>
        <w:rPr>
          <w:rStyle w:val="VerbatimChar"/>
        </w:rPr>
        <w:t xml:space="preserve">{}$_SESSION['randomnr2']('randomnr2'){</w:t>
      </w:r>
      <w:r>
        <w:t xml:space="preserve">}) также отсутствовало или было пустым значение, их MD5-хэши совпадали (</w:t>
      </w:r>
      <w:r>
        <w:rPr>
          <w:rStyle w:val="VerbatimChar"/>
        </w:rPr>
        <w:t xml:space="preserve">{}md5('') == md5(''){</w:t>
      </w:r>
      <w:r>
        <w:t xml:space="preserve">}). Это позволяло обойти проверку и успешно пройти регистрацию без ввода капчи.</w:t>
      </w:r>
    </w:p>
    <w:p>
      <w:pPr>
        <w:pStyle w:val="BodyText"/>
      </w:pPr>
      <w:r>
        <w:t xml:space="preserve">Данное изменение добавляет две проверки:</w:t>
      </w:r>
      <w:r>
        <w:t xml:space="preserve"> </w:t>
      </w:r>
      <w:r>
        <w:t xml:space="preserve"># 1.</w:t>
      </w:r>
      <w:r>
        <w:t xml:space="preserve"> </w:t>
      </w:r>
      <w:r>
        <w:rPr>
          <w:rStyle w:val="VerbatimChar"/>
        </w:rPr>
        <w:t xml:space="preserve">{}$norobot != ''{</w:t>
      </w:r>
      <w:r>
        <w:t xml:space="preserve">}: Убеждается, что отправленное значение не пустое.</w:t>
      </w:r>
      <w:r>
        <w:t xml:space="preserve"> </w:t>
      </w:r>
      <w:r>
        <w:t xml:space="preserve"># 2.</w:t>
      </w:r>
      <w:r>
        <w:t xml:space="preserve"> </w:t>
      </w:r>
      <w:r>
        <w:rPr>
          <w:rStyle w:val="VerbatimChar"/>
        </w:rPr>
        <w:t xml:space="preserve">{}$_SESSION['randomnr2']('randomnr2') != ''{</w:t>
      </w:r>
      <w:r>
        <w:t xml:space="preserve">}: Убеждается, что значение в сессии не пустое.</w:t>
      </w:r>
    </w:p>
    <w:p>
      <w:pPr>
        <w:pStyle w:val="BodyText"/>
      </w:pPr>
      <w:r>
        <w:t xml:space="preserve">Эти условия предотвращают возможность обхода капчи путем отправки пустой формы.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что и сессия и параметр не пустые а не просто присутствуют</w:t>
      </w:r>
    </w:p>
    <w:bookmarkEnd w:id="151"/>
    <w:bookmarkStart w:id="159" w:name="X56d679d8ad32ccde894aa32b7b66f2ee2056038"/>
    <w:p>
      <w:pPr>
        <w:pStyle w:val="Heading2"/>
      </w:pPr>
      <w:r>
        <w:t xml:space="preserve">[I128-2246] Утечка дескриптора файла в Actions/ToolBar/VisitFree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26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27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27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27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27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27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27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27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27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27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26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28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29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29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28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0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0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28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1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1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28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2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26"/>
        </w:numPr>
      </w:pPr>
      <w:r>
        <w:t xml:space="preserve">Исправлена логика трансформации вхождений при возврате в Bookland</w:t>
      </w:r>
    </w:p>
    <w:bookmarkEnd w:id="159"/>
    <w:bookmarkStart w:id="160" w:name="X005e14f1c99ff9892abfe08db3f572e45155830"/>
    <w:p>
      <w:pPr>
        <w:pStyle w:val="Heading2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33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34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34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34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34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34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34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34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34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34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33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35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36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36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35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37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37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35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38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38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35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39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33"/>
        </w:numPr>
      </w:pPr>
      <w:r>
        <w:t xml:space="preserve">Исправлена логика трансформации вхождений при возврате в Bookland</w:t>
      </w:r>
    </w:p>
    <w:bookmarkEnd w:id="160"/>
    <w:bookmarkStart w:id="161" w:name="X6e1567445bdde7f6c8613c272da538890be42df"/>
    <w:p>
      <w:pPr>
        <w:pStyle w:val="Heading2"/>
      </w:pPr>
      <w:r>
        <w:t xml:space="preserve">[I128-2248] Утечка дескриптора файла в Actions/ToolBar/OpenFund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Если не удается получить эксклюзивную блокировку (flock возвращает false), скрипт возвращает ошибку без закрытия файла $f, который был успешно открыт.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0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1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1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1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1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1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1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1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1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1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0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2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43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43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2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44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44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2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45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45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2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46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0"/>
        </w:numPr>
      </w:pPr>
      <w:r>
        <w:t xml:space="preserve">Исправлена логика трансформации вхождений при возврате в Bookland</w:t>
      </w:r>
    </w:p>
    <w:bookmarkEnd w:id="161"/>
    <w:bookmarkStart w:id="162" w:name="X15177befc59baf0f019d1cf881d34954f5c8bff"/>
    <w:p>
      <w:pPr>
        <w:pStyle w:val="Heading2"/>
      </w:pPr>
      <w:r>
        <w:t xml:space="preserve">[I128-2249] Некорректный текст сообщения об ошибке в Actions/Toolbar/OpenFund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47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48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48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48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48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48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48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48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48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48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47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49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0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0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49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1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1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49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52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52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49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53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47"/>
        </w:numPr>
      </w:pPr>
      <w:r>
        <w:t xml:space="preserve">Исправлена логика трансформации вхождений при возврате в Bookland</w:t>
      </w:r>
    </w:p>
    <w:bookmarkEnd w:id="162"/>
    <w:bookmarkStart w:id="163" w:name="X9193adbb7562d4bbc6ce85766138e3f583c4e3d"/>
    <w:p>
      <w:pPr>
        <w:pStyle w:val="Heading2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54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54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54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55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56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56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56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56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56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56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56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56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56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55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57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58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58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57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59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59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57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0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0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57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1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55"/>
        </w:numPr>
      </w:pPr>
      <w:r>
        <w:t xml:space="preserve">Исправлена логика трансформации вхождений при возврате в Bookland</w:t>
      </w:r>
    </w:p>
    <w:bookmarkEnd w:id="163"/>
    <w:bookmarkStart w:id="164" w:name="X23715d6afa1bbacbd8df84f46c58deaca7cf6a2"/>
    <w:p>
      <w:pPr>
        <w:pStyle w:val="Heading2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6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6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6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6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6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6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6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6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6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6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6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6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6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6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6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6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6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6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6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6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2"/>
        </w:numPr>
      </w:pPr>
      <w:r>
        <w:t xml:space="preserve">Исправлена логика трансформации вхождений при возврате в Bookland</w:t>
      </w:r>
    </w:p>
    <w:bookmarkEnd w:id="164"/>
    <w:bookmarkStart w:id="166" w:name="Xad40ab535e3620fe98700147393f9937f65cd7d"/>
    <w:p>
      <w:pPr>
        <w:pStyle w:val="Heading2"/>
      </w:pPr>
      <w:r>
        <w:t xml:space="preserve">[I128-2252] Неполная проверка корректности результата вызова Authorisation::AuthLDAP в функциях Bookland::SetCurRdrAppByMfn и Bookland::SetCurRdrAppBySearch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Если метод AuthLDAP вернет в $res1</w:t>
      </w:r>
      <w:hyperlink r:id="rId165">
        <w:r>
          <w:rPr>
            <w:rStyle w:val="Hyperlink"/>
          </w:rPr>
          <w:t xml:space="preserve">‘r’</w:t>
        </w:r>
      </w:hyperlink>
      <w:r>
        <w:t xml:space="preserve"> </w:t>
      </w:r>
      <w:r>
        <w:t xml:space="preserve">что-то отличное от объекта записи (например, null, false или массив), то:</w:t>
      </w:r>
      <w:r>
        <w:t xml:space="preserve"> </w:t>
      </w:r>
      <w:r>
        <w:t xml:space="preserve">- Переменная $rdrRec (которая ранее содержала корректную запись читателя, полученную через GetRecordByMfn) будет перезаписана этим некорректным значением.</w:t>
      </w:r>
      <w:r>
        <w:t xml:space="preserve"> </w:t>
      </w:r>
      <w:r>
        <w:t xml:space="preserve">- Вызов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a</m:t>
        </m:r>
        <m:r>
          <m:t>v</m:t>
        </m:r>
        <m:r>
          <m:t>e</m:t>
        </m:r>
        <m:r>
          <m:t>R</m:t>
        </m:r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R</m:t>
        </m:r>
        <m:r>
          <m:t>d</m:t>
        </m:r>
        <m:r>
          <m:t>r</m:t>
        </m:r>
        <m:r>
          <m:rPr>
            <m:sty m:val="p"/>
          </m:rPr>
          <m:t>(</m:t>
        </m:r>
      </m:oMath>
      <w:r>
        <w:t xml:space="preserve">rdrDb, $rdrRec) приведет к фатальной ошибке PHP (Fatal Error). Это произойдет либо из</w:t>
      </w:r>
      <w:r>
        <w:t xml:space="preserve">за несоответствия типов аргументов (если метод ожидает ObjectDataRecord), либо при попытке вызвать методы внутри SaveRecordRdr на переменной, не являющейся объектом.</w:t>
      </w:r>
      <w:r>
        <w:t xml:space="preserve"> </w:t>
      </w:r>
      <w:r>
        <w:t xml:space="preserve">Чтобы этого избежать, добавлена проверка на то, что возвращенное значение действительно является объектом.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1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69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70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70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70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70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70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70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70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70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70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69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71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72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72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71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73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73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71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74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74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71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75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69"/>
        </w:numPr>
      </w:pPr>
      <w:r>
        <w:t xml:space="preserve">Исправлена логика трансформации вхождений при возврате в Bookland</w:t>
      </w:r>
    </w:p>
    <w:bookmarkEnd w:id="166"/>
    <w:bookmarkStart w:id="170" w:name="Xc9aaeff36ad66e3ef70a18f4606f785b4393552"/>
    <w:p>
      <w:pPr>
        <w:pStyle w:val="Heading2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6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76"/>
        </w:numPr>
      </w:pPr>
      <w:r>
        <w:t xml:space="preserve">исправила свою ошибку убрала не тут строку</w:t>
      </w:r>
    </w:p>
    <w:bookmarkStart w:id="169" w:name="связанные-задачи-3"/>
    <w:p>
      <w:pPr>
        <w:pStyle w:val="Heading3"/>
      </w:pPr>
      <w:r>
        <w:t xml:space="preserve">1. Связанные задачи</w:t>
      </w:r>
    </w:p>
    <w:bookmarkStart w:id="168" w:name="соответствует-задача-sd-738"/>
    <w:p>
      <w:pPr>
        <w:pStyle w:val="Heading4"/>
      </w:pPr>
      <w:r>
        <w:t xml:space="preserve">1.1. 🔗 Соответствует задача: SD-738</w:t>
      </w:r>
    </w:p>
    <w:p>
      <w:pPr>
        <w:pStyle w:val="BlockText"/>
      </w:pPr>
      <w:hyperlink r:id="rId167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68"/>
    <w:bookmarkEnd w:id="169"/>
    <w:bookmarkEnd w:id="170"/>
    <w:bookmarkStart w:id="171" w:name="X27ad89b7391858f0654ba3987205caaf8c67cad"/>
    <w:p>
      <w:pPr>
        <w:pStyle w:val="Heading2"/>
      </w:pPr>
      <w:r>
        <w:t xml:space="preserve">[I128-2328] Некорректное составление поискового запроса при поиске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21.04.2026 07:48</w:t>
      </w:r>
    </w:p>
    <w:p>
      <w:pPr>
        <w:pStyle w:val="BodyText"/>
      </w:pPr>
      <w:r>
        <w:rPr>
          <w:b/>
          <w:bCs/>
        </w:rPr>
        <w:t xml:space="preserve">Симптом: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Появление сообщения Читатель не найден ((“</w:t>
      </w:r>
      <w:r>
        <w:t xml:space="preserve">“ФИО”</w:t>
      </w:r>
      <w:r>
        <w:t xml:space="preserve">“))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Исправление формирования поискового запроса читателя в модуле Bookland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 классе fncall</w:t>
      </w:r>
      <w:r>
        <w:rPr>
          <w:i/>
          <w:iCs/>
        </w:rPr>
        <w:t xml:space="preserve">Bookland</w:t>
      </w:r>
      <w:r>
        <w:t xml:space="preserve">SetCurRdrAppBySearch изменена логика предварительной обработки поисковой строки ($search) перед ее передачей в базу данных.</w:t>
      </w:r>
    </w:p>
    <w:p>
      <w:pPr>
        <w:pStyle w:val="BodyText"/>
      </w:pPr>
      <w:r>
        <w:t xml:space="preserve">Ранее запрос безусловно оборачивался в конструкцию (</w:t>
      </w:r>
      <w:r>
        <w:t xml:space="preserve">“…”</w:t>
      </w:r>
      <w:r>
        <w:t xml:space="preserve">), если он не начинался со скобки (. Это могло приводить к синтаксическим ошибкам ISIS-запроса (двойному квотированию (“</w:t>
      </w:r>
      <w:r>
        <w:t xml:space="preserve">“…”</w:t>
      </w:r>
      <w:r>
        <w:t xml:space="preserve">“)), если передаваемая в функцию строка поиска уже содержала двойные кавычки.</w:t>
      </w:r>
    </w:p>
    <w:p>
      <w:pPr>
        <w:pStyle w:val="BodyText"/>
      </w:pPr>
      <w:r>
        <w:t xml:space="preserve">Теперь реализовано более безопасное формирование запроса:</w:t>
      </w:r>
    </w:p>
    <w:p>
      <w:pPr>
        <w:pStyle w:val="BodyText"/>
      </w:pPr>
      <w:r>
        <w:t xml:space="preserve">Двойные кавычки “” добавляются только в том случае, если поисковая строка изначально не начинается со скобки ( и не начинается с двойной кавычки “.</w:t>
      </w:r>
      <w:r>
        <w:t xml:space="preserve"> </w:t>
      </w:r>
      <w:r>
        <w:t xml:space="preserve">После этого круглые скобки () добавляются, если строка ими еще не обрамлена.</w:t>
      </w:r>
    </w:p>
    <w:bookmarkEnd w:id="171"/>
    <w:bookmarkStart w:id="172" w:name="Xf6682f2fdc8a79509fbec8c18f6bfe380067b85"/>
    <w:p>
      <w:pPr>
        <w:pStyle w:val="Heading2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172"/>
    <w:bookmarkStart w:id="173" w:name="Xa0406f5966e0096a35ad0a3beffac0fd760e735"/>
    <w:p>
      <w:pPr>
        <w:pStyle w:val="Heading2"/>
      </w:pPr>
      <w:r>
        <w:t xml:space="preserve">[I128-2306]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12:54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окно настроек не открывается, в консоли браузера появляется ошибка вида:</w:t>
      </w:r>
    </w:p>
    <w:p>
      <w:pPr>
        <w:pStyle w:val="SourceCode"/>
      </w:pPr>
      <w:r>
        <w:rPr>
          <w:rStyle w:val="NormalTok"/>
        </w:rPr>
        <w:t xml:space="preserve">Uncaught SyntaxError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missing 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after element list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success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//cat.gpntb.ru/modules/WIrbis/JS/irbis-core.js:145</w:t>
      </w:r>
      <w:r>
        <w:br/>
      </w:r>
      <w:r>
        <w:rPr>
          <w:rStyle w:val="NormalTok"/>
        </w:rPr>
        <w:t xml:space="preserve">    handleResponse ExtJS</w:t>
      </w:r>
      <w:r>
        <w:br/>
      </w:r>
      <w:r>
        <w:rPr>
          <w:rStyle w:val="NormalTok"/>
        </w:rPr>
        <w:t xml:space="preserve">    handleTransactionResponse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//cat.gpntb.ru/modules/ExtJS/JS/ext-base.js:2342</w:t>
      </w:r>
      <w:r>
        <w:br/>
      </w:r>
      <w:r>
        <w:rPr>
          <w:rStyle w:val="NormalTok"/>
        </w:rPr>
        <w:t xml:space="preserve">    checkResponse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//cat.gpntb.ru/modules/ExtJS/JS/ext-base.js:2390</w:t>
      </w:r>
      <w:r>
        <w:br/>
      </w:r>
      <w:r>
        <w:rPr>
          <w:rStyle w:val="NormalTok"/>
        </w:rPr>
        <w:t xml:space="preserve">    createCallback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//cat.gpntb.ru/modules/ExtJS/JS/ext-base.js:1378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handleReadyState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//cat.gpntb.ru/modules/ExtJS/JS/ext-base.js:2411</w:t>
      </w:r>
      <w:r>
        <w:br/>
      </w:r>
      <w:r>
        <w:rPr>
          <w:rStyle w:val="NormalTok"/>
        </w:rPr>
        <w:t xml:space="preserve">    asyncRequest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//cat.gpntb.ru/modules/ExtJS/JS/ext-base.js:2433</w:t>
      </w:r>
      <w:r>
        <w:br/>
      </w:r>
      <w:r>
        <w:rPr>
          <w:rStyle w:val="NormalTok"/>
        </w:rPr>
        <w:t xml:space="preserve">    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//cat.gpntb.ru/modules/ExtJS/JS/ext-base.js:2489</w:t>
      </w:r>
      <w:r>
        <w:br/>
      </w:r>
      <w:r>
        <w:rPr>
          <w:rStyle w:val="NormalTok"/>
        </w:rPr>
        <w:t xml:space="preserve">    request ExtJS</w:t>
      </w:r>
      <w:r>
        <w:br/>
      </w:r>
      <w:r>
        <w:rPr>
          <w:rStyle w:val="NormalTok"/>
        </w:rPr>
        <w:t xml:space="preserve">    ModalRequest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//cat.gpntb.ru/modules/WIrbis/JS/irbis-core.js:138</w:t>
      </w:r>
      <w:r>
        <w:br/>
      </w:r>
      <w:r>
        <w:rPr>
          <w:rStyle w:val="NormalTok"/>
        </w:rPr>
        <w:t xml:space="preserve">    handler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//cat.gpntb.ru/modules/Admin/JS/ModuleAdminPanel.js line 129 &gt; eval:1108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    ret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//cat.gpntb.ru/modules/ExtJS/JS/ext-base.js:1899</w:t>
      </w:r>
      <w:r>
        <w:br/>
      </w:r>
      <w:r>
        <w:rPr>
          <w:rStyle w:val="NormalTok"/>
        </w:rPr>
        <w:t xml:space="preserve">    addListener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//cat.gpntb.ru/modules/ExtJS/JS/ext-base.js:2055</w:t>
      </w:r>
      <w:r>
        <w:br/>
      </w:r>
      <w:r>
        <w:rPr>
          <w:rStyle w:val="NormalTok"/>
        </w:rPr>
        <w:t xml:space="preserve">    ExtJS </w:t>
      </w:r>
      <w:r>
        <w:rPr>
          <w:rStyle w:val="DecValTok"/>
        </w:rPr>
        <w:t xml:space="preserve">17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//cat.gpntb.ru/modules/ExtJS/JS/ext-base.js:2610</w:t>
      </w:r>
      <w:r>
        <w:br/>
      </w:r>
      <w:r>
        <w:rPr>
          <w:rStyle w:val="NormalTok"/>
        </w:rPr>
        <w:t xml:space="preserve">    f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//cat.gpntb.ru/modules/ExtJS/JS/ext-base.js:2660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onComplete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//cat.gpntb.ru/modules/ExtJS/JS/ext-base.js:2787</w:t>
      </w:r>
      <w:r>
        <w:br/>
      </w:r>
      <w:r>
        <w:rPr>
          <w:rStyle w:val="NormalTok"/>
        </w:rPr>
        <w:t xml:space="preserve">    fire ExtJS</w:t>
      </w:r>
      <w:r>
        <w:br/>
      </w:r>
      <w:r>
        <w:rPr>
          <w:rStyle w:val="NormalTok"/>
        </w:rPr>
        <w:t xml:space="preserve">    unRegister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//cat.gpntb.ru/modules/ExtJS/JS/ext-base.js:2818</w:t>
      </w:r>
      <w:r>
        <w:br/>
      </w:r>
      <w:r>
        <w:rPr>
          <w:rStyle w:val="NormalTok"/>
        </w:rPr>
        <w:t xml:space="preserve">    stop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//cat.gpntb.ru/modules/ExtJS/JS/ext-base.js:2848</w:t>
      </w:r>
      <w:r>
        <w:br/>
      </w:r>
      <w:r>
        <w:rPr>
          <w:rStyle w:val="NormalTok"/>
        </w:rPr>
        <w:t xml:space="preserve">    run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//cat.gpntb.ru/modules/ExtJS/JS/ext-base.js:2865</w:t>
      </w:r>
      <w:r>
        <w:br/>
      </w:r>
      <w:r>
        <w:rPr>
          <w:rStyle w:val="NormalTok"/>
        </w:rPr>
        <w:t xml:space="preserve">    setInterval handler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start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//cat.gpntb.ru/modules/ExtJS/JS/ext-base.js:2831</w:t>
      </w:r>
      <w:r>
        <w:br/>
      </w:r>
      <w:r>
        <w:rPr>
          <w:rStyle w:val="NormalTok"/>
        </w:rPr>
        <w:t xml:space="preserve">    registerElement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//cat.gpntb.ru/modules/ExtJS/JS/ext-base.js:2814</w:t>
      </w:r>
      <w:r>
        <w:br/>
      </w:r>
      <w:r>
        <w:rPr>
          <w:rStyle w:val="NormalTok"/>
        </w:rPr>
        <w:t xml:space="preserve">    animate https</w:t>
      </w:r>
      <w:r>
        <w:rPr>
          <w:rStyle w:val="OperatorTok"/>
        </w:rPr>
        <w:t xml:space="preserve">:</w:t>
      </w:r>
      <w:r>
        <w:rPr>
          <w:rStyle w:val="CommentTok"/>
        </w:rPr>
        <w:t xml:space="preserve">//cat.gpntb.ru/modules/ExtJS/JS/ext~~base.js:2730 ext~~all~~debug.js:6:142756note: [ opened at line 6, column 144ext~~all-debug.js:6:144</w:t>
      </w:r>
    </w:p>
    <w:p>
      <w:pPr>
        <w:pStyle w:val="FirstParagraph"/>
      </w:pPr>
      <w:r>
        <w:t xml:space="preserve"> </w:t>
      </w:r>
      <w:r>
        <w:t xml:space="preserve"> </w:t>
      </w: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Удалена лишняя точка с запятой в возвращаемом коде ObjectModuleAdminView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  <w:r>
        <w:t xml:space="preserve"> </w:t>
      </w:r>
      <w:r>
        <w:t xml:space="preserve">​</w:t>
      </w:r>
      <w:r>
        <w:t xml:space="preserve"> </w:t>
      </w:r>
      <w:r>
        <w:t xml:space="preserve"> </w:t>
      </w:r>
      <w:r>
        <w:t xml:space="preserve"> </w:t>
      </w:r>
      <w:r>
        <w:t xml:space="preserve"> </w:t>
      </w:r>
    </w:p>
    <w:bookmarkEnd w:id="173"/>
    <w:bookmarkStart w:id="174" w:name="X9fc384014f8e07f98d77f99583868a7aa34724d"/>
    <w:p>
      <w:pPr>
        <w:pStyle w:val="Heading2"/>
      </w:pPr>
      <w:r>
        <w:t xml:space="preserve">[I128-2210] Некорректное поведение сортировки по srw в провайдере Direct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06:27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174"/>
    <w:bookmarkStart w:id="175" w:name="X2a628dbf386985d25c7d6e126ed6afde62af2f6"/>
    <w:p>
      <w:pPr>
        <w:pStyle w:val="Heading2"/>
      </w:pPr>
      <w:r>
        <w:t xml:space="preserve">[I128-2290] PHP Fatal error: Uncaught Error: Call to a member function RecVirtualFormat() on null in modules/DP_webirb/__call/parse/all.inc:40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t xml:space="preserve">В файлы </w:t>
      </w:r>
      <w:r>
        <w:rPr>
          <w:rStyle w:val="VerbatimChar"/>
        </w:rPr>
        <w:t xml:space="preserve">parse/all.inc</w:t>
      </w:r>
      <w:r>
        <w:t xml:space="preserve"> и </w:t>
      </w:r>
      <w:r>
        <w:rPr>
          <w:rStyle w:val="VerbatimChar"/>
        </w:rPr>
        <w:t xml:space="preserve">parse/allz.inc</w:t>
      </w:r>
      <w:r>
        <w:t xml:space="preserve"> добавлена проверка на случай, если не удается получить корневой DP (</w:t>
      </w:r>
      <w:r>
        <w:rPr>
          <w:rStyle w:val="VerbatimChar"/>
        </w:rPr>
        <w:t xml:space="preserve">{}GetRootDP{</w:t>
      </w:r>
      <w:r>
        <w:t xml:space="preserve">}). Теперь в этой ситуации будет возвращаться код ошибки </w:t>
      </w:r>
      <w:r>
        <w:rPr>
          <w:rStyle w:val="VerbatimChar"/>
        </w:rPr>
        <w:t xml:space="preserve">{}-140{</w:t>
      </w:r>
      <w:r>
        <w:t xml:space="preserve">}, что предотвращает возможные фатальные ошибки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Теперь в этой ситуации будет возвращаться код ошибки -140, что предотвращает возможные фатальные ошибки.</w:t>
      </w:r>
    </w:p>
    <w:bookmarkEnd w:id="175"/>
    <w:bookmarkStart w:id="176" w:name="X0a71fb3e2cd4500afc9ae938986ade5997e0fea"/>
    <w:p>
      <w:pPr>
        <w:pStyle w:val="Heading2"/>
      </w:pPr>
      <w:r>
        <w:t xml:space="preserve">[I128-2284] В классе Page_EC_ShowFull (модуль EC) при поиске издания по его идентификаторам (bid или synci) переменная $mfn оставалась пустой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14:05</w:t>
      </w:r>
    </w:p>
    <w:p>
      <w:pPr>
        <w:pStyle w:val="BodyText"/>
      </w:pPr>
      <w:r>
        <w:t xml:space="preserve">В классе Page</w:t>
      </w:r>
      <w:r>
        <w:rPr>
          <w:i/>
          <w:iCs/>
        </w:rPr>
        <w:t xml:space="preserve">EC</w:t>
      </w:r>
      <w:r>
        <w:t xml:space="preserve">ShowFull (модуль EC) при поиске издания по его идентификаторам (bid или synci) переменная $mfn оставалась пустой. </w:t>
      </w:r>
    </w:p>
    <w:p>
      <w:pPr>
        <w:pStyle w:val="BodyText"/>
      </w:pPr>
      <w:r>
        <w:t xml:space="preserve">Добавлено присвоение $mfn = $r-&gt;GetMfn() сразу после успешного извлечения записи из БД. Это исправление гарантирует, что $mfn содержит корректный идентификатор, который используется далее в коде (например, при формировании ссылки на заказ фрагмента документа ЭДД).</w:t>
      </w:r>
    </w:p>
    <w:bookmarkEnd w:id="176"/>
    <w:bookmarkStart w:id="183" w:name="X4c040d44166c1db94a156844f49ac80fa9ae95d"/>
    <w:p>
      <w:pPr>
        <w:pStyle w:val="Heading2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7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79" name="Picture"/>
                    <pic:cNvPicPr>
                      <a:picLocks noChangeArrowheads="1" noChangeAspect="1"/>
                    </pic:cNvPicPr>
                  </pic:nvPicPr>
                  <pic:blipFill>
                    <a:blip r:embed="rId1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81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82" name="Picture"/>
                    <pic:cNvPicPr>
                      <a:picLocks noChangeArrowheads="1"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7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77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77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83"/>
    <w:bookmarkStart w:id="187" w:name="Xbc8d8294fb461e345704d6a4a4e78af79a0b2b0"/>
    <w:p>
      <w:pPr>
        <w:pStyle w:val="Heading2"/>
      </w:pPr>
      <w:r>
        <w:t xml:space="preserve">[I128-2268] Увеличение количества возможных разделов в модуле Выставок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15:26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86" w:name="связанные-задачи-4"/>
    <w:p>
      <w:pPr>
        <w:pStyle w:val="Heading3"/>
      </w:pPr>
      <w:r>
        <w:t xml:space="preserve">1. Связанные задачи</w:t>
      </w:r>
    </w:p>
    <w:bookmarkStart w:id="185" w:name="соответствует-задача-i128-2269"/>
    <w:p>
      <w:pPr>
        <w:pStyle w:val="Heading4"/>
      </w:pPr>
      <w:r>
        <w:t xml:space="preserve">1.1. 🔗 Соответствует задача: I128-2269</w:t>
      </w:r>
    </w:p>
    <w:p>
      <w:pPr>
        <w:pStyle w:val="BlockText"/>
      </w:pPr>
      <w:hyperlink r:id="rId184">
        <w:r>
          <w:rPr>
            <w:rStyle w:val="Hyperlink"/>
            <w:b/>
            <w:bCs/>
          </w:rPr>
          <w:t xml:space="preserve">[I128-2269]</w:t>
        </w:r>
      </w:hyperlink>
      <w:r>
        <w:t xml:space="preserve"> </w:t>
      </w:r>
      <w:r>
        <w:t xml:space="preserve">Увеличение количества возможных разделов в модуле Выставок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85"/>
    <w:bookmarkEnd w:id="186"/>
    <w:bookmarkEnd w:id="187"/>
    <w:bookmarkStart w:id="191" w:name="X78190b23cb56675300e7eb34e146bfd98fdcb64"/>
    <w:p>
      <w:pPr>
        <w:pStyle w:val="Heading2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90" w:name="связанные-задачи-5"/>
    <w:p>
      <w:pPr>
        <w:pStyle w:val="Heading3"/>
      </w:pPr>
      <w:r>
        <w:t xml:space="preserve">1. Связанные задачи</w:t>
      </w:r>
    </w:p>
    <w:bookmarkStart w:id="189" w:name="blocks-etdr-88"/>
    <w:p>
      <w:pPr>
        <w:pStyle w:val="Heading4"/>
      </w:pPr>
      <w:r>
        <w:t xml:space="preserve">1.1. 🔗 blocks: ETDR-88</w:t>
      </w:r>
    </w:p>
    <w:p>
      <w:pPr>
        <w:pStyle w:val="BlockText"/>
      </w:pPr>
      <w:hyperlink r:id="rId188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89"/>
    <w:bookmarkEnd w:id="190"/>
    <w:bookmarkEnd w:id="191"/>
    <w:bookmarkStart w:id="192" w:name="X45f90e100e2b4eaad07abe289a6b84a66ab4c35"/>
    <w:p>
      <w:pPr>
        <w:pStyle w:val="Heading2"/>
      </w:pPr>
      <w:r>
        <w:t xml:space="preserve">[I128-2286]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PAZK - Описание книги Под индивид. или колл.автором или Под заглавием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14:44</w:t>
      </w:r>
    </w:p>
    <w:p>
      <w:pPr>
        <w:pStyle w:val="BodyText"/>
      </w:pPr>
      <w:r>
        <w:t xml:space="preserve">Исправлена ошибка в форматировании поля 203 в brief.pft128</w:t>
      </w:r>
    </w:p>
    <w:p>
      <w:pPr>
        <w:pStyle w:val="BodyText"/>
      </w:pPr>
      <w:r>
        <w:t xml:space="preserve">В файле формата modules/PAZK/Formats/brief.pft128 была исправлена опечатка в параметрах вызова метода v() при обработке 203 поля.</w:t>
      </w:r>
    </w:p>
    <w:p>
      <w:pPr>
        <w:pStyle w:val="BodyText"/>
      </w:pPr>
      <w:r>
        <w:t xml:space="preserve">Из-за неверно указанного параметра</w:t>
      </w:r>
      <w:r>
        <w:t xml:space="preserve"> </w:t>
      </w:r>
      <w:r>
        <w:t xml:space="preserve">‘“’</w:t>
      </w:r>
      <w:r>
        <w:t xml:space="preserve"> </w:t>
      </w:r>
      <w:r>
        <w:t xml:space="preserve">вместо</w:t>
      </w:r>
      <w:r>
        <w:t xml:space="preserve"> </w:t>
      </w:r>
      <w:r>
        <w:t xml:space="preserve">‘“+’</w:t>
      </w:r>
      <w:r>
        <w:t xml:space="preserve"> </w:t>
      </w:r>
      <w:r>
        <w:t xml:space="preserve">не происходило корректное объединение значений из множественных подполей (таких как P, U, Y, T, R, W, Q, X, V, Z). В результате в итоговую строку попадало только первое из найденных значений, а остальные игнорировались.</w:t>
      </w:r>
    </w:p>
    <w:bookmarkEnd w:id="192"/>
    <w:bookmarkStart w:id="196" w:name="X97db1375ab77d7256050a59fe0ec88720eba22d"/>
    <w:p>
      <w:pPr>
        <w:pStyle w:val="Heading2"/>
      </w:pPr>
      <w:r>
        <w:t xml:space="preserve">[I128-2204] В алгоритм автобронирования добавлена возможность трансляции на БД-источник записей из имидж-каталога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25.02.2026 15:50</w:t>
      </w:r>
    </w:p>
    <w:p>
      <w:pPr>
        <w:pStyle w:val="BodyText"/>
      </w:pPr>
      <w:r>
        <w:t xml:space="preserve">потом только проверяем саму бд</w:t>
      </w:r>
    </w:p>
    <w:bookmarkStart w:id="195" w:name="связанные-задачи-6"/>
    <w:p>
      <w:pPr>
        <w:pStyle w:val="Heading3"/>
      </w:pPr>
      <w:r>
        <w:t xml:space="preserve">1. Связанные задачи</w:t>
      </w:r>
    </w:p>
    <w:bookmarkStart w:id="194" w:name="соответствует-задача-i128-2207"/>
    <w:p>
      <w:pPr>
        <w:pStyle w:val="Heading4"/>
      </w:pPr>
      <w:r>
        <w:t xml:space="preserve">1.1. 🔗 Соответствует задача: I128-2207</w:t>
      </w:r>
    </w:p>
    <w:p>
      <w:pPr>
        <w:pStyle w:val="BlockText"/>
      </w:pPr>
      <w:hyperlink r:id="rId193">
        <w:r>
          <w:rPr>
            <w:rStyle w:val="Hyperlink"/>
            <w:b/>
            <w:bCs/>
          </w:rPr>
          <w:t xml:space="preserve">[I128-2207]</w:t>
        </w:r>
      </w:hyperlink>
      <w:r>
        <w:t xml:space="preserve"> </w:t>
      </w:r>
      <w:r>
        <w:t xml:space="preserve">Ваогоритм автобронирования добавить возможность трансляции на бд источник записей из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4"/>
    <w:bookmarkEnd w:id="195"/>
    <w:bookmarkEnd w:id="196"/>
    <w:bookmarkStart w:id="197" w:name="X6d0f2427decbab7dbd923b18dfec341d0aa6dd0"/>
    <w:p>
      <w:pPr>
        <w:pStyle w:val="Heading2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197"/>
    <w:bookmarkStart w:id="198" w:name="Xb9cd5cf024c074bafee4e97b766281255e5ecb6"/>
    <w:p>
      <w:pPr>
        <w:pStyle w:val="Heading2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78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8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79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79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198"/>
    <w:bookmarkStart w:id="202" w:name="Xdb50eec792c4f1866c20e63d581449eeadbf5ac"/>
    <w:p>
      <w:pPr>
        <w:pStyle w:val="Heading2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201" w:name="связанные-задачи-7"/>
    <w:p>
      <w:pPr>
        <w:pStyle w:val="Heading3"/>
      </w:pPr>
      <w:r>
        <w:t xml:space="preserve">1. Связанные задачи</w:t>
      </w:r>
    </w:p>
    <w:bookmarkStart w:id="200" w:name="соответствует-задача-sd-706"/>
    <w:p>
      <w:pPr>
        <w:pStyle w:val="Heading4"/>
      </w:pPr>
      <w:r>
        <w:t xml:space="preserve">1.1. 🔗 Соответствует задача: SD-706</w:t>
      </w:r>
    </w:p>
    <w:p>
      <w:pPr>
        <w:pStyle w:val="BlockText"/>
      </w:pPr>
      <w:hyperlink r:id="rId19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200"/>
    <w:bookmarkEnd w:id="201"/>
    <w:bookmarkEnd w:id="202"/>
    <w:bookmarkStart w:id="206" w:name="X46198279eca7dc174c94b528633c8f259b0c55f"/>
    <w:p>
      <w:pPr>
        <w:pStyle w:val="Heading2"/>
      </w:pPr>
      <w:r>
        <w:t xml:space="preserve">[I128-2293]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Наличие сообщений в логе вида</w:t>
      </w:r>
    </w:p>
    <w:p>
      <w:pPr>
        <w:pStyle w:val="SourceCode"/>
      </w:pPr>
      <w:r>
        <w:rPr>
          <w:rStyle w:val="NormalTok"/>
        </w:rPr>
        <w:t xml:space="preserve">PHP Parse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syntax error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unexpected token </w:t>
      </w:r>
      <w:r>
        <w:rPr>
          <w:rStyle w:val="StringTok"/>
        </w:rPr>
        <w:t xml:space="preserve">"private"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\htdocs_master\modules\Users\Formats\RqstList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pft128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241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e</m:t>
        </m:r>
        <m:r>
          <m:t>s</m:t>
        </m:r>
        <m:r>
          <m:t>c</m:t>
        </m:r>
        <m:r>
          <m:t>a</m:t>
        </m:r>
        <m:r>
          <m:t>p</m:t>
        </m:r>
        <m:r>
          <m:t>e</m:t>
        </m:r>
        <m:r>
          <m:t>A</m:t>
        </m:r>
        <m:r>
          <m:t>t</m:t>
        </m:r>
        <m:r>
          <m:t>t</m:t>
        </m:r>
        <m:r>
          <m:t>r</m:t>
        </m:r>
        <m:r>
          <m:rPr>
            <m:sty m:val="p"/>
          </m:rPr>
          <m:t>,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ы</m:t>
        </m:r>
        <m:r>
          <m:t>й</m:t>
        </m:r>
        <m:r>
          <m:t>п</m:t>
        </m:r>
        <m:r>
          <m:t>р</m:t>
        </m:r>
        <m:r>
          <m:t>и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h</m:t>
        </m:r>
        <m:r>
          <m:t>t</m:t>
        </m:r>
        <m:r>
          <m:t>m</m:t>
        </m:r>
        <m:r>
          <m:t>l</m:t>
        </m:r>
        <m:r>
          <m:t>s</m:t>
        </m:r>
        <m:r>
          <m:t>p</m:t>
        </m:r>
        <m:r>
          <m:t>e</m:t>
        </m:r>
        <m:r>
          <m:t>c</m:t>
        </m:r>
        <m:r>
          <m:t>i</m:t>
        </m:r>
        <m:r>
          <m:t>a</m:t>
        </m:r>
        <m:r>
          <m:t>l</m:t>
        </m:r>
        <m:r>
          <m:t>c</m:t>
        </m:r>
        <m:r>
          <m:t>h</m:t>
        </m:r>
        <m:r>
          <m:t>a</m:t>
        </m:r>
        <m:r>
          <m:t>r</m:t>
        </m:r>
        <m:r>
          <m:t>s</m:t>
        </m:r>
        <m:r>
          <m:rPr>
            <m:sty m:val="p"/>
          </m:rPr>
          <m:t>,</m:t>
        </m:r>
        <m:r>
          <m:t>в</m:t>
        </m:r>
        <m:r>
          <m:t>м</m:t>
        </m:r>
        <m:r>
          <m:t>е</m:t>
        </m:r>
        <m:r>
          <m:t>с</m:t>
        </m:r>
        <m:r>
          <m:t>т</m:t>
        </m:r>
        <m:r>
          <m:t>о</m:t>
        </m:r>
        <m:r>
          <m:t>н</m:t>
        </m:r>
        <m:r>
          <m:t>е</m:t>
        </m:r>
        <m:r>
          <m:t>б</m:t>
        </m:r>
        <m:r>
          <m:t>е</m:t>
        </m:r>
        <m:r>
          <m:t>з</m:t>
        </m:r>
        <m:r>
          <m:t>о</m:t>
        </m:r>
        <m:r>
          <m:t>п</m:t>
        </m:r>
        <m:r>
          <m:t>а</m:t>
        </m:r>
        <m:r>
          <m:t>с</m:t>
        </m:r>
        <m:r>
          <m:t>н</m:t>
        </m:r>
        <m:r>
          <m:t>о</m:t>
        </m:r>
        <m:r>
          <m:t>г</m:t>
        </m:r>
        <m:r>
          <m:t>о</m:t>
        </m:r>
        <m:r>
          <m:t>a</m:t>
        </m:r>
        <m:r>
          <m:t>d</m:t>
        </m:r>
        <m:r>
          <m:t>d</m:t>
        </m:r>
        <m:r>
          <m:t>s</m:t>
        </m:r>
        <m:r>
          <m:t>l</m:t>
        </m:r>
        <m:r>
          <m:t>a</m:t>
        </m:r>
        <m:r>
          <m:t>s</m:t>
        </m:r>
        <m:r>
          <m:t>h</m:t>
        </m:r>
        <m:r>
          <m:t>e</m:t>
        </m:r>
        <m:r>
          <m:t>s</m:t>
        </m:r>
        <m:r>
          <m:rPr>
            <m:sty m:val="p"/>
          </m:rPr>
          <m:t>.</m:t>
        </m:r>
        <m:r>
          <m:rPr>
            <m:sty m:val="p"/>
          </m:rPr>
          <m:t>*</m:t>
        </m:r>
        <m:r>
          <m:t>Л</m:t>
        </m:r>
        <m:r>
          <m:t>о</m:t>
        </m:r>
        <m:r>
          <m:t>г</m:t>
        </m:r>
        <m:r>
          <m:t>и</m:t>
        </m:r>
        <m:r>
          <m:t>к</m:t>
        </m:r>
        <m:r>
          <m:t>а</m:t>
        </m:r>
        <m:r>
          <m:rPr>
            <m:sty m:val="p"/>
          </m:rPr>
          <m:t>:</m:t>
        </m:r>
        <m:r>
          <m:t>В</m:t>
        </m:r>
        <m:r>
          <m:t>м</m:t>
        </m:r>
        <m:r>
          <m:t>е</m:t>
        </m:r>
        <m:r>
          <m:t>т</m:t>
        </m:r>
        <m:r>
          <m:t>о</m:t>
        </m:r>
        <m:r>
          <m:t>д</m:t>
        </m:r>
        <m:r>
          <m:t>е</m:t>
        </m:r>
        <m:r>
          <m:t>r</m:t>
        </m:r>
        <m:r>
          <m:t>e</m:t>
        </m:r>
        <m:r>
          <m:t>n</m:t>
        </m:r>
        <m:r>
          <m:t>d</m:t>
        </m:r>
        <m:r>
          <m:t>e</m:t>
        </m:r>
        <m:r>
          <m:t>r</m:t>
        </m:r>
        <m:r>
          <m:t>D</m:t>
        </m:r>
        <m:r>
          <m:t>e</m:t>
        </m:r>
        <m:r>
          <m:t>s</m:t>
        </m:r>
        <m:r>
          <m:t>c</m:t>
        </m:r>
        <m:r>
          <m:t>r</m:t>
        </m:r>
        <m:r>
          <m:t>i</m:t>
        </m:r>
        <m:r>
          <m:t>p</m:t>
        </m:r>
        <m:r>
          <m:t>t</m:t>
        </m:r>
        <m:r>
          <m:t>i</m:t>
        </m:r>
        <m:r>
          <m:t>o</m:t>
        </m:r>
        <m:r>
          <m:t>n</m:t>
        </m:r>
        <m:r>
          <m:t>и</m:t>
        </m:r>
        <m:r>
          <m:t>с</m:t>
        </m:r>
        <m:r>
          <m:t>п</m:t>
        </m:r>
        <m:r>
          <m:t>р</m:t>
        </m:r>
        <m:r>
          <m:t>а</m:t>
        </m:r>
        <m:r>
          <m:t>в</m:t>
        </m:r>
        <m:r>
          <m:t>л</m:t>
        </m:r>
        <m:r>
          <m:t>е</m:t>
        </m:r>
        <m:r>
          <m:t>н</m:t>
        </m:r>
        <m:r>
          <m:t>а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а</m:t>
        </m:r>
        <m:r>
          <m:rPr>
            <m:sty m:val="p"/>
          </m:rPr>
          <m:t>,</m:t>
        </m:r>
        <m:r>
          <m:t>п</m:t>
        </m:r>
        <m:r>
          <m:t>р</m:t>
        </m:r>
        <m:r>
          <m:t>и</m:t>
        </m:r>
        <m:r>
          <m:t>к</m:t>
        </m:r>
        <m:r>
          <m:t>о</m:t>
        </m:r>
        <m:r>
          <m:t>т</m:t>
        </m:r>
        <m:r>
          <m:t>о</m:t>
        </m:r>
        <m:r>
          <m:t>р</m:t>
        </m:r>
        <m:r>
          <m:t>о</m:t>
        </m:r>
        <m:r>
          <m:t>й</m:t>
        </m:r>
        <m:r>
          <m:t>д</m:t>
        </m:r>
        <m:r>
          <m:t>л</m:t>
        </m:r>
        <m:r>
          <m:t>я</m:t>
        </m:r>
        <m:r>
          <m:t>п</m:t>
        </m:r>
        <m:r>
          <m:t>р</m:t>
        </m:r>
        <m:r>
          <m:t>о</m:t>
        </m:r>
        <m:r>
          <m:t>в</m:t>
        </m:r>
        <m:r>
          <m:t>е</m:t>
        </m:r>
        <m:r>
          <m:t>р</m:t>
        </m:r>
        <m:r>
          <m:t>к</m:t>
        </m:r>
        <m:r>
          <m:t>и</m:t>
        </m:r>
        <m:r>
          <m:t>н</m:t>
        </m:r>
        <m:r>
          <m:t>а</m:t>
        </m:r>
        <m:r>
          <m:t>л</m:t>
        </m:r>
        <m:r>
          <m:t>и</m:t>
        </m:r>
        <m:r>
          <m:t>ч</m:t>
        </m:r>
        <m:r>
          <m:t>и</m:t>
        </m:r>
        <m:r>
          <m:t>я</m:t>
        </m:r>
        <m:r>
          <m:t>н</m:t>
        </m:r>
        <m:r>
          <m:t>о</m:t>
        </m:r>
        <m:r>
          <m:t>м</m:t>
        </m:r>
        <m:r>
          <m:t>е</m:t>
        </m:r>
        <m:r>
          <m:t>р</m:t>
        </m:r>
        <m:r>
          <m:t>о</m:t>
        </m:r>
        <m:r>
          <m:t>в</m:t>
        </m:r>
        <m:r>
          <m:t>с</m:t>
        </m:r>
        <m:r>
          <m:t>т</m:t>
        </m:r>
        <m:r>
          <m:t>р</m:t>
        </m:r>
        <m:r>
          <m:t>а</m:t>
        </m:r>
        <m:r>
          <m:t>н</m:t>
        </m:r>
        <m:r>
          <m:t>и</m:t>
        </m:r>
        <m:r>
          <m:t>ц</m:t>
        </m:r>
        <m:r>
          <m:rPr>
            <m:sty m:val="p"/>
          </m:rPr>
          <m:t>(</m:t>
        </m:r>
        <m:r>
          <m:t>300</m:t>
        </m:r>
        <m:r>
          <m:rPr>
            <m:sty m:val="p"/>
          </m:rPr>
          <m:t>,</m:t>
        </m:r>
        <m:r>
          <m:t>1</m:t>
        </m:r>
        <m:sSup>
          <m:e>
            <m:r>
              <m:rPr>
                <m:sty m:val="p"/>
              </m:rPr>
              <m:t>,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t>F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и</m:t>
        </m:r>
        <m:r>
          <m:t>с</m:t>
        </m:r>
        <m:r>
          <m:t>п</m:t>
        </m:r>
        <m:r>
          <m:t>о</m:t>
        </m:r>
        <m:r>
          <m:t>л</m:t>
        </m:r>
        <m:r>
          <m:t>ь</m:t>
        </m:r>
        <m:r>
          <m:t>з</m:t>
        </m:r>
        <m:r>
          <m:t>о</m:t>
        </m:r>
        <m:r>
          <m:t>в</m:t>
        </m:r>
        <m:r>
          <m:t>а</m:t>
        </m:r>
        <m:r>
          <m:t>л</m:t>
        </m:r>
        <m:r>
          <m:t>а</m:t>
        </m:r>
        <m:r>
          <m:t>с</m:t>
        </m:r>
        <m:r>
          <m:t>ь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ч</m:t>
        </m:r>
        <m:r>
          <m:t>и</m:t>
        </m:r>
        <m:r>
          <m:t>т</m:t>
        </m:r>
        <m:r>
          <m:t>а</m:t>
        </m:r>
        <m:r>
          <m:t>т</m:t>
        </m:r>
        <m:r>
          <m:t>е</m:t>
        </m:r>
        <m:r>
          <m:t>л</m:t>
        </m:r>
        <m:r>
          <m:t>я</m:t>
        </m:r>
        <m:r>
          <m:rPr>
            <m:sty m:val="p"/>
          </m:rPr>
          <m:t>(</m:t>
        </m:r>
      </m:oMath>
      <w:r>
        <w:t xml:space="preserve">r), а для вывода — запись заявки ($rec). Теперь в обоих случаях корректно используется $rec.</w:t>
      </w:r>
      <w:r>
        <w:t xml:space="preserve"> </w:t>
      </w:r>
      <w:r>
        <w:t xml:space="preserve">* 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BodyText"/>
      </w:pPr>
      <w:r>
        <w:t xml:space="preserve">Рефакторинг:</w:t>
      </w:r>
      <w:r>
        <w:t xml:space="preserve"> </w:t>
      </w:r>
      <w:r>
        <w:t xml:space="preserve">* 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  <w:r>
        <w:t xml:space="preserve"> </w:t>
      </w:r>
      <w:r>
        <w:t xml:space="preserve">* Чистота кода: Удалена неиспользуемая переменная $reservStatusCode в методе renderDescription.</w:t>
      </w:r>
      <w:r>
        <w:t xml:space="preserve"> </w:t>
      </w:r>
      <w:r>
        <w:t xml:space="preserve">* 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Исправления:</w:t>
      </w:r>
    </w:p>
    <w:p>
      <w:pPr>
        <w:pStyle w:val="Compact"/>
        <w:numPr>
          <w:ilvl w:val="0"/>
          <w:numId w:val="1080"/>
        </w:numPr>
      </w:pPr>
      <w:r>
        <w:t xml:space="preserve">Безопасность: Устранена XSS</w:t>
      </w:r>
      <w:r>
        <w:rPr>
          <w:strike/>
        </w:rPr>
        <w:t xml:space="preserve">уязвимость в renderCancelButton. Для экранирования названия издания в атрибуте data</w:t>
      </w:r>
      <w:r>
        <w:t xml:space="preserve">conform теперь используется метод $this-&gt;escapeAttr, который применяет htmlspecialchars, вместо небезопасного addslashes.</w:t>
      </w:r>
    </w:p>
    <w:p>
      <w:pPr>
        <w:pStyle w:val="Compact"/>
        <w:numPr>
          <w:ilvl w:val="0"/>
          <w:numId w:val="1080"/>
        </w:numPr>
      </w:pPr>
      <w:r>
        <w:t xml:space="preserve">Логика: В методе renderDescription исправлена ошибка, при которой для проверки наличия номеров страниц (300,1,</w:t>
      </w:r>
      <w:r>
        <w:t xml:space="preserve">‘F’</w:t>
      </w:r>
      <w:r>
        <w:t xml:space="preserve">) использовалась запись читателя (</w:t>
      </w:r>
      <m:oMath>
        <m:r>
          <m:t>r</m:t>
        </m:r>
        <m:r>
          <m:rPr>
            <m:sty m:val="p"/>
          </m:rPr>
          <m:t>)</m:t>
        </m:r>
        <m:r>
          <m:rPr>
            <m:sty m:val="p"/>
          </m:rPr>
          <m:t>,</m:t>
        </m:r>
        <m:r>
          <m:t>а</m:t>
        </m:r>
        <m:r>
          <m:t>д</m:t>
        </m:r>
        <m:r>
          <m:t>л</m:t>
        </m:r>
        <m:r>
          <m:t>я</m:t>
        </m:r>
        <m:r>
          <m:t>в</m:t>
        </m:r>
        <m:r>
          <m:t>ы</m:t>
        </m:r>
        <m:r>
          <m:t>в</m:t>
        </m:r>
        <m:r>
          <m:t>о</m:t>
        </m:r>
        <m:r>
          <m:t>д</m:t>
        </m:r>
        <m:r>
          <m:t>а</m:t>
        </m:r>
        <m:r>
          <m:rPr>
            <m:sty m:val="p"/>
          </m:rPr>
          <m:t>—</m:t>
        </m:r>
        <m:r>
          <m:t>з</m:t>
        </m:r>
        <m:r>
          <m:t>а</m:t>
        </m:r>
        <m:r>
          <m:t>п</m:t>
        </m:r>
        <m:r>
          <m:t>и</m:t>
        </m:r>
        <m:r>
          <m:t>с</m:t>
        </m:r>
        <m:r>
          <m:t>ь</m:t>
        </m:r>
        <m:r>
          <m:t>з</m:t>
        </m:r>
        <m:r>
          <m:t>а</m:t>
        </m:r>
        <m:r>
          <m:t>я</m:t>
        </m:r>
        <m:r>
          <m:t>в</m:t>
        </m:r>
        <m:r>
          <m:t>к</m:t>
        </m:r>
        <m:r>
          <m:t>и</m:t>
        </m:r>
        <m:r>
          <m:rPr>
            <m:sty m:val="p"/>
          </m:rPr>
          <m:t>(</m:t>
        </m:r>
      </m:oMath>
      <w:r>
        <w:t xml:space="preserve">rec). Теперь в обоих случаях корректно используется $rec.</w:t>
      </w:r>
    </w:p>
    <w:p>
      <w:pPr>
        <w:pStyle w:val="Compact"/>
        <w:numPr>
          <w:ilvl w:val="0"/>
          <w:numId w:val="1080"/>
        </w:numPr>
      </w:pPr>
      <w:r>
        <w:t xml:space="preserve">Синтаксис: Устранена синтаксическая ошибка (лишняя точка) при формировании HTML для вывода номеров страниц, которая могла приводить к ошибке unexpected token</w:t>
      </w:r>
      <w:r>
        <w:t xml:space="preserve"> </w:t>
      </w:r>
      <w:r>
        <w:t xml:space="preserve">“private”</w:t>
      </w:r>
      <w:r>
        <w:t xml:space="preserve">.</w:t>
      </w:r>
    </w:p>
    <w:p>
      <w:pPr>
        <w:pStyle w:val="FirstParagraph"/>
      </w:pPr>
      <w:r>
        <w:t xml:space="preserve">Рефакторинг:</w:t>
      </w:r>
    </w:p>
    <w:p>
      <w:pPr>
        <w:pStyle w:val="Compact"/>
        <w:numPr>
          <w:ilvl w:val="0"/>
          <w:numId w:val="1081"/>
        </w:numPr>
      </w:pPr>
      <w:r>
        <w:t xml:space="preserve">Область видимости: Вспомогательным методам formatDateString и capitalizeFirstLetter добавлен модификатор доступа private для улучшения инкапсуляции, так как они используются только внутри класса.</w:t>
      </w:r>
    </w:p>
    <w:p>
      <w:pPr>
        <w:pStyle w:val="Compact"/>
        <w:numPr>
          <w:ilvl w:val="0"/>
          <w:numId w:val="1081"/>
        </w:numPr>
      </w:pPr>
      <w:r>
        <w:t xml:space="preserve">Чистота кода: Удалена неиспользуемая переменная $reservStatusCode в методе renderDescription.</w:t>
      </w:r>
    </w:p>
    <w:p>
      <w:pPr>
        <w:pStyle w:val="Compact"/>
        <w:numPr>
          <w:ilvl w:val="0"/>
          <w:numId w:val="1081"/>
        </w:numPr>
      </w:pPr>
      <w:r>
        <w:t xml:space="preserve">Стиль кода: Улучшено форматирование и читаемость кода: унифицировано использование elseif, исправлены отступы и расстановка пробелов.</w:t>
      </w:r>
    </w:p>
    <w:bookmarkStart w:id="205" w:name="связанные-задачи-8"/>
    <w:p>
      <w:pPr>
        <w:pStyle w:val="Heading3"/>
      </w:pPr>
      <w:r>
        <w:t xml:space="preserve">1. Связанные задачи</w:t>
      </w:r>
    </w:p>
    <w:bookmarkStart w:id="204" w:name="blocks-etdr-86"/>
    <w:p>
      <w:pPr>
        <w:pStyle w:val="Heading4"/>
      </w:pPr>
      <w:r>
        <w:t xml:space="preserve">1.1. 🔗 blocks: ETDR-86</w:t>
      </w:r>
    </w:p>
    <w:p>
      <w:pPr>
        <w:pStyle w:val="BlockText"/>
      </w:pPr>
      <w:hyperlink r:id="rId203">
        <w:r>
          <w:rPr>
            <w:rStyle w:val="Hyperlink"/>
            <w:b/>
            <w:bCs/>
          </w:rPr>
          <w:t xml:space="preserve">[ETDR-86]</w:t>
        </w:r>
      </w:hyperlink>
      <w:r>
        <w:t xml:space="preserve"> </w:t>
      </w:r>
      <w:r>
        <w:t xml:space="preserve">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.pft128.user on line 241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04"/>
    <w:bookmarkEnd w:id="205"/>
    <w:bookmarkEnd w:id="206"/>
    <w:bookmarkStart w:id="210" w:name="Xb722074153e718a6448a120cdfb2d516c95caae"/>
    <w:p>
      <w:pPr>
        <w:pStyle w:val="Heading2"/>
      </w:pPr>
      <w:r>
        <w:t xml:space="preserve">[I128-2334] Если роли заданы в нижнем регистре, то при показе ролей пользователя они не отмечены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28.04.2026 18:29</w:t>
      </w:r>
    </w:p>
    <w:p>
      <w:pPr>
        <w:pStyle w:val="BodyText"/>
      </w:pPr>
      <w:r>
        <w:t xml:space="preserve">проблемы показа чек бокса  роли.</w:t>
      </w:r>
    </w:p>
    <w:p>
      <w:pPr>
        <w:pStyle w:val="BodyText"/>
      </w:pPr>
      <w:r>
        <w:t xml:space="preserve">в случае если латинское название роли задана в смешанном регистре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так как роль сохраняется в верхнем регистре, а проверка установки чек бокса регистрозависима</w:t>
      </w:r>
    </w:p>
    <w:bookmarkStart w:id="209" w:name="связанные-задачи-9"/>
    <w:p>
      <w:pPr>
        <w:pStyle w:val="Heading3"/>
      </w:pPr>
      <w:r>
        <w:t xml:space="preserve">1. Связанные задачи</w:t>
      </w:r>
    </w:p>
    <w:bookmarkStart w:id="208" w:name="соответствует-задача-sd-788"/>
    <w:p>
      <w:pPr>
        <w:pStyle w:val="Heading4"/>
      </w:pPr>
      <w:r>
        <w:t xml:space="preserve">1.1. 🔗 Соответствует задача: SD-788</w:t>
      </w:r>
    </w:p>
    <w:p>
      <w:pPr>
        <w:pStyle w:val="BlockText"/>
      </w:pPr>
      <w:hyperlink r:id="rId207">
        <w:r>
          <w:rPr>
            <w:rStyle w:val="Hyperlink"/>
            <w:b/>
            <w:bCs/>
          </w:rPr>
          <w:t xml:space="preserve">[SD-788]</w:t>
        </w:r>
      </w:hyperlink>
      <w:r>
        <w:t xml:space="preserve"> </w:t>
      </w:r>
      <w:r>
        <w:t xml:space="preserve">Admin_MinDS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208"/>
    <w:bookmarkEnd w:id="209"/>
    <w:bookmarkEnd w:id="210"/>
    <w:bookmarkStart w:id="217" w:name="X26079f1714cad701c2a100ddcaac85d64c847eb"/>
    <w:p>
      <w:pPr>
        <w:pStyle w:val="Heading2"/>
      </w:pPr>
      <w:r>
        <w:t xml:space="preserve">[I128-843] Отключена сортировка таблицы записей по нажатию на шапку колонки с порядковым номером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26.02.2026 18:31</w:t>
      </w:r>
    </w:p>
    <w:p>
      <w:pPr>
        <w:pStyle w:val="BodyText"/>
      </w:pPr>
      <w:r>
        <w:t xml:space="preserve">Отключить сортировку в заголовке с нумерацией в таблице найденных записей:</w:t>
      </w:r>
    </w:p>
    <w:p>
      <w:pPr>
        <w:pStyle w:val="CaptionedFigure"/>
      </w:pPr>
      <w:r>
        <w:drawing>
          <wp:inline>
            <wp:extent cx="5334000" cy="1677214"/>
            <wp:effectExtent b="0" l="0" r="0" t="0"/>
            <wp:docPr descr="Рисунок 1 - image-2024-01-16-17-22-41-699.png" title="image-2024-01-16-17-22-41-699.png" id="21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843/attachments/image_2024_01_16_17_22_41_699.png" id="213" name="Picture"/>
                    <pic:cNvPicPr>
                      <a:picLocks noChangeArrowheads="1" noChangeAspect="1"/>
                    </pic:cNvPicPr>
                  </pic:nvPicPr>
                  <pic:blipFill>
                    <a:blip r:embed="rId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7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image-2024-01-16-17-22-41-699.png</w:t>
      </w:r>
    </w:p>
    <w:bookmarkStart w:id="216" w:name="связанные-задачи-10"/>
    <w:p>
      <w:pPr>
        <w:pStyle w:val="Heading3"/>
      </w:pPr>
      <w:r>
        <w:t xml:space="preserve">1. Связанные задачи</w:t>
      </w:r>
    </w:p>
    <w:bookmarkStart w:id="215" w:name="blocks-i128-768"/>
    <w:p>
      <w:pPr>
        <w:pStyle w:val="Heading4"/>
      </w:pPr>
      <w:r>
        <w:t xml:space="preserve">1.1. 🔗 blocks: I128-768</w:t>
      </w:r>
    </w:p>
    <w:p>
      <w:pPr>
        <w:pStyle w:val="BlockText"/>
      </w:pPr>
      <w:hyperlink r:id="rId214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15"/>
    <w:bookmarkEnd w:id="216"/>
    <w:bookmarkEnd w:id="217"/>
    <w:bookmarkStart w:id="221" w:name="X00cf0122e89590d58c67f0f182823b024239220"/>
    <w:p>
      <w:pPr>
        <w:pStyle w:val="Heading2"/>
      </w:pPr>
      <w:r>
        <w:t xml:space="preserve">[I128-2219]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20.03.2026 16:49</w:t>
      </w:r>
    </w:p>
    <w:p>
      <w:pPr>
        <w:pStyle w:val="BodyText"/>
      </w:pPr>
      <w:r>
        <w:t xml:space="preserve">ошибка выходит если инвентарные номера превышают предельное значение для типа int</w:t>
      </w:r>
    </w:p>
    <w:p>
      <w:pPr>
        <w:pStyle w:val="BodyText"/>
      </w:pPr>
      <w:r>
        <w:t xml:space="preserve">04.03.2026 11:19:33.080 - irbistool.exe(97628) multiload D:</w:t>
      </w:r>
      <w:r>
        <w:t xml:space="preserve">multiibis1.ini</w:t>
      </w:r>
      <w:r>
        <w:t xml:space="preserve"> </w:t>
      </w:r>
      <w:r>
        <w:t xml:space="preserve">if v920=</w:t>
      </w:r>
      <w:r>
        <w:t xml:space="preserve">‘J’or v920=’NJ’or v920=’NJP’then else (if p(v910) then if v910^a:’6’</w:t>
      </w:r>
      <w:r>
        <w:t xml:space="preserve"> </w:t>
      </w:r>
      <w:r>
        <w:t xml:space="preserve">and a(v910^w) then |INS…: ibis:42 value overflow: </w:t>
      </w:r>
    </w:p>
    <w:bookmarkStart w:id="220" w:name="связанные-задачи-11"/>
    <w:p>
      <w:pPr>
        <w:pStyle w:val="Heading3"/>
      </w:pPr>
      <w:r>
        <w:t xml:space="preserve">1. Связанные задачи</w:t>
      </w:r>
    </w:p>
    <w:bookmarkStart w:id="219" w:name="соответствует-задача-sd-728"/>
    <w:p>
      <w:pPr>
        <w:pStyle w:val="Heading4"/>
      </w:pPr>
      <w:r>
        <w:t xml:space="preserve">1.1. 🔗 Соответствует задача: SD-728</w:t>
      </w:r>
    </w:p>
    <w:p>
      <w:pPr>
        <w:pStyle w:val="BlockText"/>
      </w:pPr>
      <w:hyperlink r:id="rId218">
        <w:r>
          <w:rPr>
            <w:rStyle w:val="Hyperlink"/>
            <w:b/>
            <w:bCs/>
          </w:rPr>
          <w:t xml:space="preserve">[SD-728]</w:t>
        </w:r>
      </w:hyperlink>
      <w:r>
        <w:t xml:space="preserve"> </w:t>
      </w:r>
      <w:r>
        <w:t xml:space="preserve">вопрос с форума. ошибка создания поиска</w:t>
      </w:r>
      <w:r>
        <w:t xml:space="preserve"> </w:t>
      </w:r>
      <w:r>
        <w:t xml:space="preserve">“инвентарный N, сортированные”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219"/>
    <w:bookmarkEnd w:id="220"/>
    <w:bookmarkEnd w:id="221"/>
    <w:bookmarkStart w:id="222" w:name="X0b7571ef4f692ac271c70d783923b67926cbe53"/>
    <w:p>
      <w:pPr>
        <w:pStyle w:val="Heading2"/>
      </w:pPr>
      <w:r>
        <w:t xml:space="preserve">[I128-2292]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21:54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18:33:11 Europe/Moscow] PHP Warning:  webirbis</w:t>
      </w:r>
      <w:r>
        <w:rPr>
          <w:i/>
          <w:iCs/>
        </w:rPr>
        <w:t xml:space="preserve">pdf</w:t>
      </w:r>
      <w:r>
        <w:t xml:space="preserve">doc*open(): failed to open pdf document E:</w:t>
      </w:r>
      <w:r>
        <w:t xml:space="preserve">\35</w:t>
      </w:r>
      <w:r>
        <w:t xml:space="preserve">9c858387487baa1e18352bf66b</w:t>
      </w:r>
      <w:r>
        <w:t xml:space="preserve">.pdf in E:</w:t>
      </w:r>
      <w:r>
        <w:t xml:space="preserve">master</w:t>
      </w:r>
      <w:r>
        <w:t xml:space="preserve">__call</w:t>
      </w:r>
      <w:r>
        <w:t xml:space="preserve">.inc on line 17</w:t>
      </w:r>
    </w:p>
    <w:bookmarkEnd w:id="222"/>
    <w:bookmarkStart w:id="223" w:name="X9250ee212c753b8c87f59d8ba61a43fdadb029b"/>
    <w:p>
      <w:pPr>
        <w:pStyle w:val="Heading2"/>
      </w:pPr>
      <w:r>
        <w:t xml:space="preserve">[I128-2304] Не открывается полный текст документа, если пользователь не авторизован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30.03.2026 17:46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Просмотр полного текста не открывается в случае если пользователь не авторизован.</w:t>
      </w:r>
    </w:p>
    <w:p>
      <w:pPr>
        <w:pStyle w:val="BodyText"/>
      </w:pPr>
      <w:r>
        <w:t xml:space="preserve">Наличие сообщений об ошибке javascript:</w:t>
      </w:r>
    </w:p>
    <w:p>
      <w:pPr>
        <w:pStyle w:val="SourceCode"/>
      </w:pP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FunctionTok"/>
        </w:rPr>
        <w:t xml:space="preserve">undefined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some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showMarkIcon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1972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24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2101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updateMarkList теперь всегда вернёт массив (пустой, если данные не были получены)</w:t>
      </w:r>
    </w:p>
    <w:bookmarkEnd w:id="223"/>
    <w:bookmarkStart w:id="224" w:name="X56edb066725971b815a231f1164afb37176eaf3"/>
    <w:p>
      <w:pPr>
        <w:pStyle w:val="Heading2"/>
      </w:pPr>
      <w:r>
        <w:t xml:space="preserve">[I128-2309] Fatal error:  Uncaught Error: Call to a member function GetSubField() on null in modules/FT/Pages/ShowFT.page:16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11:03</w:t>
      </w:r>
    </w:p>
    <w:p>
      <w:pPr>
        <w:pStyle w:val="BodyText"/>
      </w:pPr>
      <w:r>
        <w:t xml:space="preserve">Симптом:</w:t>
      </w:r>
    </w:p>
    <w:p>
      <w:pPr>
        <w:pStyle w:val="BodyText"/>
      </w:pPr>
      <w:r>
        <w:t xml:space="preserve">Если запись по переданному параметру sid не была найдена (например, неверный или пустой sid), скрипт страницы FT/ShowFT падает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:</w:t>
      </w:r>
    </w:p>
    <w:p>
      <w:pPr>
        <w:pStyle w:val="BodyText"/>
      </w:pPr>
      <w:r>
        <w:t xml:space="preserve"> </w:t>
      </w:r>
    </w:p>
    <w:p>
      <w:pPr>
        <w:pStyle w:val="SourceCode"/>
      </w:pPr>
      <w:r>
        <w:rPr>
          <w:rStyle w:val="OperatorTok"/>
        </w:rPr>
        <w:t xml:space="preserve">[</w:t>
      </w:r>
      <w:r>
        <w:rPr>
          <w:rStyle w:val="BaseNTok"/>
        </w:rPr>
        <w:t xml:space="preserve">03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Apr</w:t>
      </w:r>
      <w:r>
        <w:rPr>
          <w:rStyle w:val="OperatorTok"/>
        </w:rPr>
        <w:t xml:space="preserve">~~</w:t>
      </w:r>
      <w:r>
        <w:rPr>
          <w:rStyle w:val="DecValTok"/>
        </w:rPr>
        <w:t xml:space="preserve">2026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</w:t>
      </w:r>
      <w:r>
        <w:rPr>
          <w:rStyle w:val="NormalTok"/>
        </w:rPr>
        <w:t xml:space="preserve"> Europe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Moscow</w:t>
      </w:r>
      <w:r>
        <w:rPr>
          <w:rStyle w:val="OperatorTok"/>
        </w:rPr>
        <w:t xml:space="preserve">]</w:t>
      </w:r>
      <w:r>
        <w:rPr>
          <w:rStyle w:val="NormalTok"/>
        </w:rPr>
        <w:t xml:space="preserve"> PHP Fatal 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 Uncaught </w:t>
      </w:r>
      <w:r>
        <w:rPr>
          <w:rStyle w:val="BuiltInTok"/>
        </w:rPr>
        <w:t xml:space="preserve">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Call to a member function </w:t>
      </w:r>
      <w:r>
        <w:rPr>
          <w:rStyle w:val="FunctionTok"/>
        </w:rPr>
        <w:t xml:space="preserve">GetSubField</w:t>
      </w:r>
      <w:r>
        <w:rPr>
          <w:rStyle w:val="OperatorTok"/>
        </w:rPr>
        <w:t xml:space="preserve">()</w:t>
      </w:r>
      <w:r>
        <w:rPr>
          <w:rStyle w:val="NormalTok"/>
        </w:rPr>
        <w:t xml:space="preserve"> on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16</w:t>
      </w:r>
      <w:r>
        <w:br/>
      </w:r>
      <w:r>
        <w:rPr>
          <w:rStyle w:val="BuiltInTok"/>
        </w:rPr>
        <w:t xml:space="preserve">Stack</w:t>
      </w:r>
      <w:r>
        <w:rPr>
          <w:rStyle w:val="NormalTok"/>
        </w:rPr>
        <w:t xml:space="preserve"> trace</w:t>
      </w:r>
      <w:r>
        <w:rPr>
          <w:rStyle w:val="OperatorTok"/>
        </w:rPr>
        <w:t xml:space="preserve">: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1.0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master\modules\Pages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call\EchoPageTitle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46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Page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FT_ShowFT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GetTitle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2.1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Pages_EchoPageTitle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3.2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</w:t>
      </w:r>
      <w:r>
        <w:rPr>
          <w:rStyle w:val="ErrorTok"/>
        </w:rPr>
        <w:t xml:space="preserve">31954</w:t>
      </w:r>
      <w:r>
        <w:rPr>
          <w:rStyle w:val="NormalTok"/>
        </w:rPr>
        <w:t xml:space="preserve">ab4040ac2b3e4b4ed6551e178a42cc1597f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75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EchoPageTitle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4.3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69</w:t>
      </w:r>
      <w:r>
        <w:rPr>
          <w:rStyle w:val="NormalTok"/>
        </w:rPr>
        <w:t xml:space="preserve">a7142f171354</w:t>
      </w:r>
      <w:r>
        <w:rPr>
          <w:rStyle w:val="OperatorTok"/>
        </w:rPr>
        <w:t xml:space="preserve">*</w:t>
      </w:r>
      <w:r>
        <w:rPr>
          <w:rStyle w:val="DecValTok"/>
        </w:rPr>
        <w:t xml:space="preserve">58733718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5.4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6.5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7.6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385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8.7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\i128Data\GPNTB5\templates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c\e73a0a074c053922da5b64a8f54a440ad2699f27</w:t>
      </w:r>
      <w:r>
        <w:rPr>
          <w:rStyle w:val="OperatorTok"/>
        </w:rPr>
        <w:t xml:space="preserve">*</w:t>
      </w:r>
      <w:r>
        <w:rPr>
          <w:rStyle w:val="FloatTok"/>
        </w:rPr>
        <w:t xml:space="preserve">0.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27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_subTemplateRender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file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Page3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3600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9.8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123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content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68018679</w:t>
      </w:r>
      <w:r>
        <w:rPr>
          <w:rStyle w:val="NormalTok"/>
        </w:rPr>
        <w:t xml:space="preserve">f311f7</w:t>
      </w:r>
      <w:r>
        <w:rPr>
          <w:rStyle w:val="OperatorTok"/>
        </w:rPr>
        <w:t xml:space="preserve">*</w:t>
      </w:r>
      <w:r>
        <w:rPr>
          <w:rStyle w:val="ErrorTok"/>
        </w:rPr>
        <w:t xml:space="preserve">00680697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10.9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BuiltInTok"/>
        </w:rPr>
        <w:t xml:space="preserve">Resource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getRenderedTemplateCode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11.10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216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Compiled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))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12.11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232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render</w:t>
      </w:r>
      <w:r>
        <w:rPr>
          <w:rStyle w:val="OperatorTok"/>
        </w:rPr>
        <w:t xml:space="preserve">(</w:t>
      </w:r>
      <w:r>
        <w:rPr>
          <w:rStyle w:val="KeywordTok"/>
        </w:rPr>
        <w:t xml:space="preserve">false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13.12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master\vendor\smarty\smarty\libs\sysplugins\smarty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134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TemplateBase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execute</w:t>
      </w:r>
      <w:r>
        <w:rPr>
          <w:rStyle w:val="OperatorTok"/>
        </w:rPr>
        <w:t xml:space="preserve">(</w:t>
      </w:r>
      <w:r>
        <w:rPr>
          <w:rStyle w:val="BuiltInTok"/>
        </w:rPr>
        <w:t xml:space="preserve">Object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Template</w:t>
      </w:r>
      <w:r>
        <w:rPr>
          <w:rStyle w:val="OperatorTok"/>
        </w:rPr>
        <w:t xml:space="preserve">),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NULL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14.13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master\modules\Host</w:t>
      </w:r>
      <w:r>
        <w:rPr>
          <w:rStyle w:val="OperatorTok"/>
        </w:rPr>
        <w:t xml:space="preserve">**</w:t>
      </w:r>
      <w:r>
        <w:rPr>
          <w:rStyle w:val="NormalTok"/>
        </w:rPr>
        <w:t xml:space="preserve">call\Show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inc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14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Smarty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Internal_TemplateBase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display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tpl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15.14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master\classes\ObjectModule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289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fncall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Host_Show</w:t>
      </w:r>
      <w:r>
        <w:rPr>
          <w:rStyle w:val="OperatorTok"/>
        </w:rPr>
        <w:t xml:space="preserve">-&gt;</w:t>
      </w:r>
      <w:r>
        <w:rPr>
          <w:rStyle w:val="FunctionTok"/>
        </w:rPr>
        <w:t xml:space="preserve">Exec</w:t>
      </w:r>
      <w:r>
        <w:rPr>
          <w:rStyle w:val="OperatorTok"/>
        </w:rPr>
        <w:t xml:space="preserve">()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16.15</w:t>
      </w:r>
      <w:r>
        <w:rPr>
          <w:rStyle w:val="NormalTok"/>
        </w:rPr>
        <w:t xml:space="preserve">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master\index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php</w:t>
      </w:r>
      <w:r>
        <w:rPr>
          <w:rStyle w:val="OperatorTok"/>
        </w:rPr>
        <w:t xml:space="preserve">(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):</w:t>
      </w:r>
      <w:r>
        <w:rPr>
          <w:rStyle w:val="NormalTok"/>
        </w:rPr>
        <w:t xml:space="preserve"> ObjectModule</w:t>
      </w:r>
      <w:r>
        <w:rPr>
          <w:rStyle w:val="OperatorTok"/>
        </w:rPr>
        <w:t xml:space="preserve">-&gt;*</w:t>
      </w:r>
      <w:r>
        <w:rPr>
          <w:rStyle w:val="FunctionTok"/>
        </w:rPr>
        <w:t xml:space="preserve">_call</w:t>
      </w:r>
      <w:r>
        <w:rPr>
          <w:rStyle w:val="OperatorTok"/>
        </w:rPr>
        <w:t xml:space="preserve">(</w:t>
      </w:r>
      <w:r>
        <w:rPr>
          <w:rStyle w:val="ErrorTok"/>
        </w:rPr>
        <w:t xml:space="preserve">'</w:t>
      </w:r>
      <w:r>
        <w:rPr>
          <w:rStyle w:val="NormalTok"/>
        </w:rPr>
        <w:t xml:space="preserve">Show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Array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# </w:t>
      </w:r>
      <w:r>
        <w:rPr>
          <w:rStyle w:val="FloatTok"/>
        </w:rPr>
        <w:t xml:space="preserve">17.16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{</w:t>
      </w:r>
      <w:r>
        <w:rPr>
          <w:rStyle w:val="NormalTok"/>
        </w:rPr>
        <w:t xml:space="preserve">main</w:t>
      </w:r>
      <w:r>
        <w:rPr>
          <w:rStyle w:val="OperatorTok"/>
        </w:rPr>
        <w:t xml:space="preserve">}</w:t>
      </w:r>
      <w:r>
        <w:br/>
      </w:r>
      <w:r>
        <w:rPr>
          <w:rStyle w:val="NormalTok"/>
        </w:rPr>
        <w:t xml:space="preserve">  thrown in E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\htdocs_master\modules\FT\Pages\ShowFT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page</w:t>
      </w:r>
      <w:r>
        <w:rPr>
          <w:rStyle w:val="NormalTok"/>
        </w:rPr>
        <w:t xml:space="preserve"> on line </w:t>
      </w:r>
      <w:r>
        <w:rPr>
          <w:rStyle w:val="DecValTok"/>
        </w:rPr>
        <w:t xml:space="preserve">16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Исправление: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</w:p>
    <w:p>
      <w:pPr>
        <w:pStyle w:val="BodyText"/>
      </w:pPr>
      <w:r>
        <w:t xml:space="preserve">Теперь в такой ситуации метод безопасно возвращает заголовок по умолчанию «Просмотр полного текста».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Добавлена проверка переменной $r на null в методе GetTitle() файла ShowFT.page.</w:t>
      </w:r>
      <w:r>
        <w:t xml:space="preserve"> </w:t>
      </w:r>
      <w:r>
        <w:t xml:space="preserve">Ранее, если запись по переданному параметру sid не была найдена (например, неверный или пустой sid), скрипт падал с ошибкой</w:t>
      </w:r>
      <w:r>
        <w:t xml:space="preserve"> </w:t>
      </w:r>
      <w:r>
        <w:rPr>
          <w:rStyle w:val="VerbatimChar"/>
        </w:rPr>
        <w:t xml:space="preserve">PHP Fatal error: Uncaught Error: Call to a member function GetSubField() on null</w:t>
      </w:r>
      <w:r>
        <w:t xml:space="preserve">.</w:t>
      </w:r>
      <w:r>
        <w:t xml:space="preserve"> </w:t>
      </w:r>
      <w:r>
        <w:t xml:space="preserve">Теперь в такой ситуации метод безопасно возвращает заголовок по умолчанию «Просмотр полного текста».</w:t>
      </w:r>
    </w:p>
    <w:bookmarkEnd w:id="224"/>
    <w:bookmarkStart w:id="225" w:name="X022f89dac1478d7685f5cf07fe41d8ee815cd52"/>
    <w:p>
      <w:pPr>
        <w:pStyle w:val="Heading2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225"/>
    <w:bookmarkStart w:id="229" w:name="i128-2221-загрузка-из-rusmarc-поле-333"/>
    <w:p>
      <w:pPr>
        <w:pStyle w:val="Heading2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228" w:name="связанные-задачи-12"/>
    <w:p>
      <w:pPr>
        <w:pStyle w:val="Heading3"/>
      </w:pPr>
      <w:r>
        <w:t xml:space="preserve">1. Связанные задачи</w:t>
      </w:r>
    </w:p>
    <w:bookmarkStart w:id="227" w:name="соответствует-задача-sd-734"/>
    <w:p>
      <w:pPr>
        <w:pStyle w:val="Heading4"/>
      </w:pPr>
      <w:r>
        <w:t xml:space="preserve">1.1. 🔗 Соответствует задача: SD-734</w:t>
      </w:r>
    </w:p>
    <w:p>
      <w:pPr>
        <w:pStyle w:val="BlockText"/>
      </w:pPr>
      <w:hyperlink r:id="rId226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27"/>
    <w:bookmarkEnd w:id="228"/>
    <w:bookmarkEnd w:id="229"/>
    <w:bookmarkStart w:id="233" w:name="Xf411386a271305cd56e5ce4b05d0a16067ea0f9"/>
    <w:p>
      <w:pPr>
        <w:pStyle w:val="Heading2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232" w:name="связанные-задачи-13"/>
    <w:p>
      <w:pPr>
        <w:pStyle w:val="Heading3"/>
      </w:pPr>
      <w:r>
        <w:t xml:space="preserve">1. Связанные задачи</w:t>
      </w:r>
    </w:p>
    <w:bookmarkStart w:id="231" w:name="соответствует-задача-sd-741"/>
    <w:p>
      <w:pPr>
        <w:pStyle w:val="Heading4"/>
      </w:pPr>
      <w:r>
        <w:t xml:space="preserve">1.1. 🔗 Соответствует задача: SD-741</w:t>
      </w:r>
    </w:p>
    <w:p>
      <w:pPr>
        <w:pStyle w:val="BlockText"/>
      </w:pPr>
      <w:hyperlink r:id="rId230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1"/>
    <w:bookmarkEnd w:id="232"/>
    <w:bookmarkEnd w:id="233"/>
    <w:bookmarkStart w:id="237" w:name="X6b794baee47321e0b7ce78fd1e120c48d206dff"/>
    <w:p>
      <w:pPr>
        <w:pStyle w:val="Heading2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236" w:name="связанные-задачи-14"/>
    <w:p>
      <w:pPr>
        <w:pStyle w:val="Heading3"/>
      </w:pPr>
      <w:r>
        <w:t xml:space="preserve">1. Связанные задачи</w:t>
      </w:r>
    </w:p>
    <w:bookmarkStart w:id="235" w:name="соответствует-задача-sd-638"/>
    <w:p>
      <w:pPr>
        <w:pStyle w:val="Heading4"/>
      </w:pPr>
      <w:r>
        <w:t xml:space="preserve">1.1. 🔗 Соответствует задача: SD-638</w:t>
      </w:r>
    </w:p>
    <w:p>
      <w:pPr>
        <w:pStyle w:val="BlockText"/>
      </w:pPr>
      <w:hyperlink r:id="rId234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35"/>
    <w:bookmarkEnd w:id="236"/>
    <w:bookmarkEnd w:id="237"/>
    <w:bookmarkStart w:id="241" w:name="Xee7d79d94909e5b3baae8b4dad28c1bfbf57a91"/>
    <w:p>
      <w:pPr>
        <w:pStyle w:val="Heading2"/>
      </w:pPr>
      <w:r>
        <w:t xml:space="preserve">[I128-2272] Печать формы KoChkPart4 не находит файл wss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10:13</w:t>
      </w:r>
    </w:p>
    <w:p>
      <w:pPr>
        <w:pStyle w:val="BodyText"/>
      </w:pPr>
      <w:r>
        <w:t xml:space="preserve">При печати формы</w:t>
      </w:r>
      <w:r>
        <w:t xml:space="preserve"> </w:t>
      </w:r>
      <w:r>
        <w:rPr>
          <w:b/>
          <w:bCs/>
        </w:rPr>
        <w:t xml:space="preserve">KoChkPart4</w:t>
      </w:r>
      <w:r>
        <w:t xml:space="preserve"> </w:t>
      </w:r>
      <w:r>
        <w:t xml:space="preserve">из БД {</w:t>
      </w:r>
      <w:r>
        <w:rPr>
          <w:b/>
          <w:bCs/>
        </w:rPr>
        <w:t xml:space="preserve">}IBIS{</w:t>
      </w:r>
      <w:r>
        <w:t xml:space="preserve">}, требующей ввода данных через опросный лист, возникает ошибка поиска файла *.wss. Файлы формы все на месте, не менялись (кроме перевода в нижний регистр).</w:t>
      </w:r>
    </w:p>
    <w:p>
      <w:pPr>
        <w:pStyle w:val="BodyText"/>
      </w:pPr>
      <w:r>
        <w:t xml:space="preserve">В чем проблема определить так и не смог: переименовывал в регистр как в прописано в файле hdr, перемещал все файлы формы из deposit в ibis - ничего не помогает.</w:t>
      </w:r>
    </w:p>
    <w:p>
      <w:pPr>
        <w:pStyle w:val="BodyText"/>
      </w:pPr>
      <w:r>
        <w:t xml:space="preserve">При этом форма KoItogCheck спокойно открывает свой wss.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Нашел ошибку. Исправил. Она там с неизвестно какого времени и не понятно почему никто раньше не наткнулся.</w:t>
      </w:r>
    </w:p>
    <w:p>
      <w:pPr>
        <w:pStyle w:val="BodyText"/>
      </w:pPr>
      <w:r>
        <w:t xml:space="preserve">Неверная структура файла kochkpart4.hdr. Исправленный прикрепляю.</w:t>
      </w:r>
    </w:p>
    <w:bookmarkStart w:id="240" w:name="связанные-задачи-15"/>
    <w:p>
      <w:pPr>
        <w:pStyle w:val="Heading3"/>
      </w:pPr>
      <w:r>
        <w:t xml:space="preserve">1. Связанные задачи</w:t>
      </w:r>
    </w:p>
    <w:bookmarkStart w:id="239" w:name="соответствует-задача-sd-747"/>
    <w:p>
      <w:pPr>
        <w:pStyle w:val="Heading4"/>
      </w:pPr>
      <w:r>
        <w:t xml:space="preserve">1.1. 🔗 Соответствует задача: SD-747</w:t>
      </w:r>
    </w:p>
    <w:p>
      <w:pPr>
        <w:pStyle w:val="BlockText"/>
      </w:pPr>
      <w:hyperlink r:id="rId238">
        <w:r>
          <w:rPr>
            <w:rStyle w:val="Hyperlink"/>
            <w:b/>
            <w:bCs/>
          </w:rPr>
          <w:t xml:space="preserve">[SD-747]</w:t>
        </w:r>
      </w:hyperlink>
      <w:r>
        <w:t xml:space="preserve"> </w:t>
      </w:r>
      <w:r>
        <w:t xml:space="preserve">Печать формы KoChkPart4 не находит файл wss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39"/>
    <w:bookmarkEnd w:id="240"/>
    <w:bookmarkEnd w:id="241"/>
    <w:bookmarkStart w:id="245" w:name="i128-2302-дополнение-к-d1-2026"/>
    <w:p>
      <w:pPr>
        <w:pStyle w:val="Heading2"/>
      </w:pPr>
      <w:r>
        <w:t xml:space="preserve">[I128-2302] Дополнение к D1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10:45</w:t>
      </w:r>
    </w:p>
    <w:p>
      <w:pPr>
        <w:pStyle w:val="BodyText"/>
      </w:pPr>
      <w:r>
        <w:t xml:space="preserve">Коллеги, мы совершенно забыли, что в некоторых библиотеках все еще зачем-то печатают каталожные карточки :))</w:t>
      </w:r>
    </w:p>
    <w:p>
      <w:pPr>
        <w:pStyle w:val="BodyText"/>
      </w:pPr>
      <w:r>
        <w:t xml:space="preserve">Во вложении пара доправленных файлов для вывода маркировки о наркотиках.</w:t>
      </w:r>
    </w:p>
    <w:bookmarkStart w:id="244" w:name="связанные-задачи-16"/>
    <w:p>
      <w:pPr>
        <w:pStyle w:val="Heading3"/>
      </w:pPr>
      <w:r>
        <w:t xml:space="preserve">1. Связанные задачи</w:t>
      </w:r>
    </w:p>
    <w:bookmarkStart w:id="243" w:name="соответствует-задача-sd-755"/>
    <w:p>
      <w:pPr>
        <w:pStyle w:val="Heading4"/>
      </w:pPr>
      <w:r>
        <w:t xml:space="preserve">1.1. 🔗 Соответствует задача: SD-755</w:t>
      </w:r>
    </w:p>
    <w:p>
      <w:pPr>
        <w:pStyle w:val="BlockText"/>
      </w:pPr>
      <w:hyperlink r:id="rId242">
        <w:r>
          <w:rPr>
            <w:rStyle w:val="Hyperlink"/>
            <w:b/>
            <w:bCs/>
          </w:rPr>
          <w:t xml:space="preserve">[SD-755]</w:t>
        </w:r>
      </w:hyperlink>
      <w:r>
        <w:t xml:space="preserve"> </w:t>
      </w:r>
      <w:r>
        <w:t xml:space="preserve">Дополнение к D1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43"/>
    <w:bookmarkEnd w:id="244"/>
    <w:bookmarkEnd w:id="245"/>
    <w:bookmarkStart w:id="249" w:name="Xa927eb8d5d8e5363b384595fc8c5f562d3cd79a"/>
    <w:p>
      <w:pPr>
        <w:pStyle w:val="Heading2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248" w:name="связанные-задачи-17"/>
    <w:p>
      <w:pPr>
        <w:pStyle w:val="Heading3"/>
      </w:pPr>
      <w:r>
        <w:t xml:space="preserve">1. Связанные задачи</w:t>
      </w:r>
    </w:p>
    <w:bookmarkStart w:id="247" w:name="соответствует-задача-sd-735"/>
    <w:p>
      <w:pPr>
        <w:pStyle w:val="Heading4"/>
      </w:pPr>
      <w:r>
        <w:t xml:space="preserve">1.1. 🔗 Соответствует задача: SD-735</w:t>
      </w:r>
    </w:p>
    <w:p>
      <w:pPr>
        <w:pStyle w:val="BlockText"/>
      </w:pPr>
      <w:hyperlink r:id="rId246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47"/>
    <w:bookmarkEnd w:id="248"/>
    <w:bookmarkEnd w:id="249"/>
    <w:bookmarkStart w:id="253" w:name="X59416d72cdfe800e70d537c5bf01505be7e0e07"/>
    <w:p>
      <w:pPr>
        <w:pStyle w:val="Heading2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252" w:name="связанные-задачи-18"/>
    <w:p>
      <w:pPr>
        <w:pStyle w:val="Heading3"/>
      </w:pPr>
      <w:r>
        <w:t xml:space="preserve">1. Связанные задачи</w:t>
      </w:r>
    </w:p>
    <w:bookmarkStart w:id="251" w:name="blocks-sd-772"/>
    <w:p>
      <w:pPr>
        <w:pStyle w:val="Heading4"/>
      </w:pPr>
      <w:r>
        <w:t xml:space="preserve">1.1. 🔗 blocks: SD-772</w:t>
      </w:r>
    </w:p>
    <w:p>
      <w:pPr>
        <w:pStyle w:val="BlockText"/>
      </w:pPr>
      <w:hyperlink r:id="rId250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251"/>
    <w:bookmarkEnd w:id="252"/>
    <w:bookmarkEnd w:id="253"/>
    <w:bookmarkStart w:id="257" w:name="Xbabe7328eb3b36c961aec761c34c69c5b2d15f4"/>
    <w:p>
      <w:pPr>
        <w:pStyle w:val="Heading2"/>
      </w:pPr>
      <w:r>
        <w:t xml:space="preserve">[I128-2312] Коллективные авторы выводятся некорректно в случае, когда присутствует номер коллектива, но отсутствует год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13.04.2026 09:58</w:t>
      </w:r>
    </w:p>
    <w:p>
      <w:pPr>
        <w:pStyle w:val="BodyText"/>
      </w:pPr>
      <w:r>
        <w:t xml:space="preserve">[^Коллективы - формат просмотра (2).docx]</w:t>
      </w:r>
    </w:p>
    <w:bookmarkStart w:id="256" w:name="связанные-задачи-19"/>
    <w:p>
      <w:pPr>
        <w:pStyle w:val="Heading3"/>
      </w:pPr>
      <w:r>
        <w:t xml:space="preserve">1. Связанные задачи</w:t>
      </w:r>
    </w:p>
    <w:bookmarkStart w:id="255" w:name="blocks-sd-771"/>
    <w:p>
      <w:pPr>
        <w:pStyle w:val="Heading4"/>
      </w:pPr>
      <w:r>
        <w:t xml:space="preserve">1.1. 🔗 blocks: SD-771</w:t>
      </w:r>
    </w:p>
    <w:p>
      <w:pPr>
        <w:pStyle w:val="BlockText"/>
      </w:pPr>
      <w:hyperlink r:id="rId254">
        <w:r>
          <w:rPr>
            <w:rStyle w:val="Hyperlink"/>
            <w:b/>
            <w:bCs/>
          </w:rPr>
          <w:t xml:space="preserve">[SD-771]</w:t>
        </w:r>
      </w:hyperlink>
      <w:r>
        <w:t xml:space="preserve"> </w:t>
      </w:r>
      <w:r>
        <w:t xml:space="preserve">коллективные авторы выводятся не корректно в случае когда присутствует номер коллектива, но отсутствует год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Гончарова Ирина Викторовна</w:t>
      </w:r>
    </w:p>
    <w:bookmarkEnd w:id="255"/>
    <w:bookmarkEnd w:id="256"/>
    <w:bookmarkEnd w:id="257"/>
    <w:bookmarkStart w:id="261" w:name="Xcf686aadbc933a32216aa62a45d754651b6d8bd"/>
    <w:p>
      <w:pPr>
        <w:pStyle w:val="Heading2"/>
      </w:pPr>
      <w:r>
        <w:t xml:space="preserve">[I128-2316] Индекс RD= в rdr.fst версии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08.04.2026 11:40</w:t>
      </w:r>
    </w:p>
    <w:p>
      <w:pPr>
        <w:pStyle w:val="BodyText"/>
      </w:pPr>
      <w:r>
        <w:t xml:space="preserve">Коллеги, в версии 2026 при разнесении rdr.fst по вложенным файлам изменен алгоритм формирования индекса RD= (дата регистрации читателя). Из-за этого некорректно работает соответствующая статистика.</w:t>
      </w:r>
    </w:p>
    <w:p>
      <w:pPr>
        <w:pStyle w:val="BodyText"/>
      </w:pPr>
      <w:r>
        <w:t xml:space="preserve">Было в</w:t>
      </w:r>
      <w:r>
        <w:t xml:space="preserve"> </w:t>
      </w:r>
      <w:r>
        <w:rPr>
          <w:b/>
          <w:bCs/>
        </w:rPr>
        <w:t xml:space="preserve">rdr.fst</w:t>
      </w:r>
      <w:r>
        <w:t xml:space="preserve">:</w:t>
      </w:r>
    </w:p>
    <w:p>
      <w:pPr>
        <w:pStyle w:val="BodyText"/>
      </w:pPr>
      <w:r>
        <w:t xml:space="preserve">{noformat}51 0 (|RD=|v51.8,|</w:t>
      </w:r>
      <w:r>
        <w:t xml:space="preserve">|v51</w:t>
      </w:r>
      <w:r>
        <w:rPr>
          <w:vertAlign w:val="superscript"/>
        </w:rPr>
        <w:t xml:space="preserve">c/)/(|RDP=|v52.8,|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стало в</w:t>
      </w:r>
      <w:r>
        <w:t xml:space="preserve"> </w:t>
      </w:r>
      <w:r>
        <w:rPr>
          <w:b/>
          <w:bCs/>
        </w:rPr>
        <w:t xml:space="preserve">rdr_chitat.fst</w:t>
      </w:r>
      <w:r>
        <w:t xml:space="preserve">:</w:t>
      </w:r>
    </w:p>
    <w:p>
      <w:pPr>
        <w:pStyle w:val="BodyText"/>
      </w:pPr>
      <w:r>
        <w:t xml:space="preserve">{noformat}52 0 (|RDP=|v52.8,|</w:t>
      </w:r>
      <w:r>
        <w:t xml:space="preserve">|v52</w:t>
      </w:r>
      <w:r>
        <w:rPr>
          <w:vertAlign w:val="superscript"/>
        </w:rPr>
        <w:t xml:space="preserve">c/)/(|RD=|v52.8,|</w:t>
      </w:r>
      <w:r>
        <w:rPr>
          <w:vertAlign w:val="superscript"/>
        </w:rPr>
        <w:t xml:space="preserve">|v52</w:t>
      </w:r>
      <w:r>
        <w:t xml:space="preserve">c/){noformat}</w:t>
      </w:r>
    </w:p>
    <w:p>
      <w:pPr>
        <w:pStyle w:val="BodyText"/>
      </w:pPr>
      <w:r>
        <w:t xml:space="preserve">т. е. дата регистрации вообще исключена из словаря, осталась только дата перерегистрации.</w:t>
      </w:r>
    </w:p>
    <w:p>
      <w:pPr>
        <w:pStyle w:val="BodyText"/>
      </w:pPr>
      <w:r>
        <w:t xml:space="preserve">Это опечатки или имело какую</w:t>
      </w:r>
      <w:r>
        <w:rPr>
          <w:strike/>
        </w:rPr>
        <w:t xml:space="preserve">то логику? Может все</w:t>
      </w:r>
      <w:r>
        <w:t xml:space="preserve">таки вернем, во избежание недоумений от клиентов, разбив на:</w:t>
      </w:r>
    </w:p>
    <w:p>
      <w:pPr>
        <w:pStyle w:val="BodyText"/>
      </w:pPr>
      <w:r>
        <w:t xml:space="preserve">{noformat}52 0 (|RDP=|v52.8,|-|v52^c/)</w:t>
      </w:r>
      <w:r>
        <w:t xml:space="preserve"> </w:t>
      </w:r>
      <w:r>
        <w:t xml:space="preserve">51 0 (|RD=|v51.8,|-|v51^c/){noformat}</w:t>
      </w:r>
    </w:p>
    <w:bookmarkStart w:id="260" w:name="связанные-задачи-20"/>
    <w:p>
      <w:pPr>
        <w:pStyle w:val="Heading3"/>
      </w:pPr>
      <w:r>
        <w:t xml:space="preserve">1. Связанные задачи</w:t>
      </w:r>
    </w:p>
    <w:bookmarkStart w:id="259" w:name="соответствует-задача-sd-770"/>
    <w:p>
      <w:pPr>
        <w:pStyle w:val="Heading4"/>
      </w:pPr>
      <w:r>
        <w:t xml:space="preserve">1.1. 🔗 Соответствует задача: SD-770</w:t>
      </w:r>
    </w:p>
    <w:p>
      <w:pPr>
        <w:pStyle w:val="BlockText"/>
      </w:pPr>
      <w:hyperlink r:id="rId258">
        <w:r>
          <w:rPr>
            <w:rStyle w:val="Hyperlink"/>
            <w:b/>
            <w:bCs/>
          </w:rPr>
          <w:t xml:space="preserve">[SD-770]</w:t>
        </w:r>
      </w:hyperlink>
      <w:r>
        <w:t xml:space="preserve"> </w:t>
      </w:r>
      <w:r>
        <w:t xml:space="preserve">Индекс RD= в rdr.fst версии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259"/>
    <w:bookmarkEnd w:id="260"/>
    <w:bookmarkEnd w:id="261"/>
    <w:bookmarkStart w:id="266" w:name="X428a6206b8f7252548bc57a4095bfa31bcde9ed"/>
    <w:p>
      <w:pPr>
        <w:pStyle w:val="Heading2"/>
      </w:pPr>
      <w:r>
        <w:t xml:space="preserve">[I128-2237] Расширение типов ограничений доступа: предупреждение о психотропных и наркотических веществах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10.03.2026 13:36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265" w:name="связанные-задачи-21"/>
    <w:p>
      <w:pPr>
        <w:pStyle w:val="Heading3"/>
      </w:pPr>
      <w:r>
        <w:t xml:space="preserve">1. Связанные задачи</w:t>
      </w:r>
    </w:p>
    <w:bookmarkStart w:id="262" w:name="blocks-sd-716-1"/>
    <w:p>
      <w:pPr>
        <w:pStyle w:val="Heading4"/>
      </w:pPr>
      <w:r>
        <w:t xml:space="preserve">1.1. 🔗 blocks: SD-716</w:t>
      </w:r>
    </w:p>
    <w:p>
      <w:pPr>
        <w:pStyle w:val="BlockText"/>
      </w:pPr>
      <w:hyperlink r:id="rId111">
        <w:r>
          <w:rPr>
            <w:rStyle w:val="Hyperlink"/>
            <w:b/>
            <w:bCs/>
          </w:rPr>
          <w:t xml:space="preserve">[SD-716]</w:t>
        </w:r>
      </w:hyperlink>
      <w:r>
        <w:t xml:space="preserve"> </w:t>
      </w:r>
      <w:r>
        <w:t xml:space="preserve">Маркировка записей по ФЗ О наркотических средствах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262"/>
    <w:bookmarkStart w:id="264" w:name="соответствует-задача-i128-2239"/>
    <w:p>
      <w:pPr>
        <w:pStyle w:val="Heading4"/>
      </w:pPr>
      <w:r>
        <w:t xml:space="preserve">1.2. 🔗 Соответствует задача: I128-2239</w:t>
      </w:r>
    </w:p>
    <w:p>
      <w:pPr>
        <w:pStyle w:val="BlockText"/>
      </w:pPr>
      <w:hyperlink r:id="rId263">
        <w:r>
          <w:rPr>
            <w:rStyle w:val="Hyperlink"/>
            <w:b/>
            <w:bCs/>
          </w:rPr>
          <w:t xml:space="preserve">[I128-2239]</w:t>
        </w:r>
      </w:hyperlink>
      <w:r>
        <w:t xml:space="preserve"> </w:t>
      </w:r>
      <w:r>
        <w:t xml:space="preserve">Расширение типов ограничений доступа: предупреждение о психотропных и наркотических веществах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64"/>
    <w:bookmarkEnd w:id="265"/>
    <w:bookmarkEnd w:id="266"/>
    <w:bookmarkEnd w:id="2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1" Target="media/rId121.png" /><Relationship Type="http://schemas.openxmlformats.org/officeDocument/2006/relationships/image" Id="rId124" Target="media/rId124.png" /><Relationship Type="http://schemas.openxmlformats.org/officeDocument/2006/relationships/image" Id="rId131" Target="media/rId131.png" /><Relationship Type="http://schemas.openxmlformats.org/officeDocument/2006/relationships/image" Id="rId135" Target="media/rId135.png" /><Relationship Type="http://schemas.openxmlformats.org/officeDocument/2006/relationships/image" Id="rId140" Target="media/rId140.png" /><Relationship Type="http://schemas.openxmlformats.org/officeDocument/2006/relationships/image" Id="rId143" Target="media/rId143.png" /><Relationship Type="http://schemas.openxmlformats.org/officeDocument/2006/relationships/image" Id="rId180" Target="media/rId180.png" /><Relationship Type="http://schemas.openxmlformats.org/officeDocument/2006/relationships/image" Id="rId177" Target="media/rId177.png" /><Relationship Type="http://schemas.openxmlformats.org/officeDocument/2006/relationships/image" Id="rId211" Target="media/rId211.png" /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5" Target="&#39;r&#39;" TargetMode="External" /><Relationship Type="http://schemas.openxmlformats.org/officeDocument/2006/relationships/hyperlink" Id="rId203" Target="?id=Help/Show&amp;m=Help/GeneralDescription/WhatsNew/I128/TaskInfo/ETDR-86/README" TargetMode="External" /><Relationship Type="http://schemas.openxmlformats.org/officeDocument/2006/relationships/hyperlink" Id="rId188" Target="?id=Help/Show&amp;m=Help/GeneralDescription/WhatsNew/I128/TaskInfo/ETDR-88/README" TargetMode="External" /><Relationship Type="http://schemas.openxmlformats.org/officeDocument/2006/relationships/hyperlink" Id="rId17" Target="?id=Help/Show&amp;m=Help/GeneralDescription/WhatsNew/I128/TaskInfo/I128-2125/README" TargetMode="External" /><Relationship Type="http://schemas.openxmlformats.org/officeDocument/2006/relationships/hyperlink" Id="rId18" Target="?id=Help/Show&amp;m=Help/GeneralDescription/WhatsNew/I128/TaskInfo/I128-2126/README" TargetMode="External" /><Relationship Type="http://schemas.openxmlformats.org/officeDocument/2006/relationships/hyperlink" Id="rId19" Target="?id=Help/Show&amp;m=Help/GeneralDescription/WhatsNew/I128/TaskInfo/I128-2128/README" TargetMode="External" /><Relationship Type="http://schemas.openxmlformats.org/officeDocument/2006/relationships/hyperlink" Id="rId20" Target="?id=Help/Show&amp;m=Help/GeneralDescription/WhatsNew/I128/TaskInfo/I128-2129/README" TargetMode="External" /><Relationship Type="http://schemas.openxmlformats.org/officeDocument/2006/relationships/hyperlink" Id="rId21" Target="?id=Help/Show&amp;m=Help/GeneralDescription/WhatsNew/I128/TaskInfo/I128-2130/README" TargetMode="External" /><Relationship Type="http://schemas.openxmlformats.org/officeDocument/2006/relationships/hyperlink" Id="rId22" Target="?id=Help/Show&amp;m=Help/GeneralDescription/WhatsNew/I128/TaskInfo/I128-2132/README" TargetMode="External" /><Relationship Type="http://schemas.openxmlformats.org/officeDocument/2006/relationships/hyperlink" Id="rId23" Target="?id=Help/Show&amp;m=Help/GeneralDescription/WhatsNew/I128/TaskInfo/I128-2134/README" TargetMode="External" /><Relationship Type="http://schemas.openxmlformats.org/officeDocument/2006/relationships/hyperlink" Id="rId24" Target="?id=Help/Show&amp;m=Help/GeneralDescription/WhatsNew/I128/TaskInfo/I128-2136/README" TargetMode="External" /><Relationship Type="http://schemas.openxmlformats.org/officeDocument/2006/relationships/hyperlink" Id="rId25" Target="?id=Help/Show&amp;m=Help/GeneralDescription/WhatsNew/I128/TaskInfo/I128-2137/README" TargetMode="External" /><Relationship Type="http://schemas.openxmlformats.org/officeDocument/2006/relationships/hyperlink" Id="rId26" Target="?id=Help/Show&amp;m=Help/GeneralDescription/WhatsNew/I128/TaskInfo/I128-2138/README" TargetMode="External" /><Relationship Type="http://schemas.openxmlformats.org/officeDocument/2006/relationships/hyperlink" Id="rId9" Target="?id=Help/Show&amp;m=Help/GeneralDescription/WhatsNew/I128/TaskInfo/I128-2157/README" TargetMode="External" /><Relationship Type="http://schemas.openxmlformats.org/officeDocument/2006/relationships/hyperlink" Id="rId14" Target="?id=Help/Show&amp;m=Help/GeneralDescription/WhatsNew/I128/TaskInfo/I128-2158/README" TargetMode="External" /><Relationship Type="http://schemas.openxmlformats.org/officeDocument/2006/relationships/hyperlink" Id="rId69" Target="?id=Help/Show&amp;m=Help/GeneralDescription/WhatsNew/I128/TaskInfo/I128-2204/README" TargetMode="External" /><Relationship Type="http://schemas.openxmlformats.org/officeDocument/2006/relationships/hyperlink" Id="rId193" Target="?id=Help/Show&amp;m=Help/GeneralDescription/WhatsNew/I128/TaskInfo/I128-2207/README" TargetMode="External" /><Relationship Type="http://schemas.openxmlformats.org/officeDocument/2006/relationships/hyperlink" Id="rId29" Target="?id=Help/Show&amp;m=Help/GeneralDescription/WhatsNew/I128/TaskInfo/I128-2208/README" TargetMode="External" /><Relationship Type="http://schemas.openxmlformats.org/officeDocument/2006/relationships/hyperlink" Id="rId50" Target="?id=Help/Show&amp;m=Help/GeneralDescription/WhatsNew/I128/TaskInfo/I128-2210/README" TargetMode="External" /><Relationship Type="http://schemas.openxmlformats.org/officeDocument/2006/relationships/hyperlink" Id="rId86" Target="?id=Help/Show&amp;m=Help/GeneralDescription/WhatsNew/I128/TaskInfo/I128-2219/README" TargetMode="External" /><Relationship Type="http://schemas.openxmlformats.org/officeDocument/2006/relationships/hyperlink" Id="rId95" Target="?id=Help/Show&amp;m=Help/GeneralDescription/WhatsNew/I128/TaskInfo/I128-2221/README" TargetMode="External" /><Relationship Type="http://schemas.openxmlformats.org/officeDocument/2006/relationships/hyperlink" Id="rId107" Target="?id=Help/Show&amp;m=Help/GeneralDescription/WhatsNew/I128/TaskInfo/I128-2237/README" TargetMode="External" /><Relationship Type="http://schemas.openxmlformats.org/officeDocument/2006/relationships/hyperlink" Id="rId11" Target="?id=Help/Show&amp;m=Help/GeneralDescription/WhatsNew/I128/TaskInfo/I128-2238/README" TargetMode="External" /><Relationship Type="http://schemas.openxmlformats.org/officeDocument/2006/relationships/hyperlink" Id="rId263" Target="?id=Help/Show&amp;m=Help/GeneralDescription/WhatsNew/I128/TaskInfo/I128-2239/README" TargetMode="External" /><Relationship Type="http://schemas.openxmlformats.org/officeDocument/2006/relationships/hyperlink" Id="rId99" Target="?id=Help/Show&amp;m=Help/GeneralDescription/WhatsNew/I128/TaskInfo/I128-2244/README" TargetMode="External" /><Relationship Type="http://schemas.openxmlformats.org/officeDocument/2006/relationships/hyperlink" Id="rId35" Target="?id=Help/Show&amp;m=Help/GeneralDescription/WhatsNew/I128/TaskInfo/I128-2246/README" TargetMode="External" /><Relationship Type="http://schemas.openxmlformats.org/officeDocument/2006/relationships/hyperlink" Id="rId36" Target="?id=Help/Show&amp;m=Help/GeneralDescription/WhatsNew/I128/TaskInfo/I128-2247/README" TargetMode="External" /><Relationship Type="http://schemas.openxmlformats.org/officeDocument/2006/relationships/hyperlink" Id="rId37" Target="?id=Help/Show&amp;m=Help/GeneralDescription/WhatsNew/I128/TaskInfo/I128-2248/README" TargetMode="External" /><Relationship Type="http://schemas.openxmlformats.org/officeDocument/2006/relationships/hyperlink" Id="rId38" Target="?id=Help/Show&amp;m=Help/GeneralDescription/WhatsNew/I128/TaskInfo/I128-2249/README" TargetMode="External" /><Relationship Type="http://schemas.openxmlformats.org/officeDocument/2006/relationships/hyperlink" Id="rId39" Target="?id=Help/Show&amp;m=Help/GeneralDescription/WhatsNew/I128/TaskInfo/I128-2250/README" TargetMode="External" /><Relationship Type="http://schemas.openxmlformats.org/officeDocument/2006/relationships/hyperlink" Id="rId40" Target="?id=Help/Show&amp;m=Help/GeneralDescription/WhatsNew/I128/TaskInfo/I128-2251/README" TargetMode="External" /><Relationship Type="http://schemas.openxmlformats.org/officeDocument/2006/relationships/hyperlink" Id="rId41" Target="?id=Help/Show&amp;m=Help/GeneralDescription/WhatsNew/I128/TaskInfo/I128-2252/README" TargetMode="External" /><Relationship Type="http://schemas.openxmlformats.org/officeDocument/2006/relationships/hyperlink" Id="rId96" Target="?id=Help/Show&amp;m=Help/GeneralDescription/WhatsNew/I128/TaskInfo/I128-2261/README" TargetMode="External" /><Relationship Type="http://schemas.openxmlformats.org/officeDocument/2006/relationships/hyperlink" Id="rId60" Target="?id=Help/Show&amp;m=Help/GeneralDescription/WhatsNew/I128/TaskInfo/I128-2268/README" TargetMode="External" /><Relationship Type="http://schemas.openxmlformats.org/officeDocument/2006/relationships/hyperlink" Id="rId184" Target="?id=Help/Show&amp;m=Help/GeneralDescription/WhatsNew/I128/TaskInfo/I128-2269/README" TargetMode="External" /><Relationship Type="http://schemas.openxmlformats.org/officeDocument/2006/relationships/hyperlink" Id="rId42" Target="?id=Help/Show&amp;m=Help/GeneralDescription/WhatsNew/I128/TaskInfo/I128-2270/README" TargetMode="External" /><Relationship Type="http://schemas.openxmlformats.org/officeDocument/2006/relationships/hyperlink" Id="rId78" Target="?id=Help/Show&amp;m=Help/GeneralDescription/WhatsNew/I128/TaskInfo/I128-2271/README" TargetMode="External" /><Relationship Type="http://schemas.openxmlformats.org/officeDocument/2006/relationships/hyperlink" Id="rId100" Target="?id=Help/Show&amp;m=Help/GeneralDescription/WhatsNew/I128/TaskInfo/I128-2272/README" TargetMode="External" /><Relationship Type="http://schemas.openxmlformats.org/officeDocument/2006/relationships/hyperlink" Id="rId32" Target="?id=Help/Show&amp;m=Help/GeneralDescription/WhatsNew/I128/TaskInfo/I128-2283/README" TargetMode="External" /><Relationship Type="http://schemas.openxmlformats.org/officeDocument/2006/relationships/hyperlink" Id="rId56" Target="?id=Help/Show&amp;m=Help/GeneralDescription/WhatsNew/I128/TaskInfo/I128-2284/README" TargetMode="External" /><Relationship Type="http://schemas.openxmlformats.org/officeDocument/2006/relationships/hyperlink" Id="rId66" Target="?id=Help/Show&amp;m=Help/GeneralDescription/WhatsNew/I128/TaskInfo/I128-2286/README" TargetMode="External" /><Relationship Type="http://schemas.openxmlformats.org/officeDocument/2006/relationships/hyperlink" Id="rId53" Target="?id=Help/Show&amp;m=Help/GeneralDescription/WhatsNew/I128/TaskInfo/I128-2290/README" TargetMode="External" /><Relationship Type="http://schemas.openxmlformats.org/officeDocument/2006/relationships/hyperlink" Id="rId75" Target="?id=Help/Show&amp;m=Help/GeneralDescription/WhatsNew/I128/TaskInfo/I128-2291/README" TargetMode="External" /><Relationship Type="http://schemas.openxmlformats.org/officeDocument/2006/relationships/hyperlink" Id="rId89" Target="?id=Help/Show&amp;m=Help/GeneralDescription/WhatsNew/I128/TaskInfo/I128-2292/README" TargetMode="External" /><Relationship Type="http://schemas.openxmlformats.org/officeDocument/2006/relationships/hyperlink" Id="rId79" Target="?id=Help/Show&amp;m=Help/GeneralDescription/WhatsNew/I128/TaskInfo/I128-2293/README" TargetMode="External" /><Relationship Type="http://schemas.openxmlformats.org/officeDocument/2006/relationships/hyperlink" Id="rId72" Target="?id=Help/Show&amp;m=Help/GeneralDescription/WhatsNew/I128/TaskInfo/I128-2296/README" TargetMode="External" /><Relationship Type="http://schemas.openxmlformats.org/officeDocument/2006/relationships/hyperlink" Id="rId101" Target="?id=Help/Show&amp;m=Help/GeneralDescription/WhatsNew/I128/TaskInfo/I128-2302/README" TargetMode="External" /><Relationship Type="http://schemas.openxmlformats.org/officeDocument/2006/relationships/hyperlink" Id="rId90" Target="?id=Help/Show&amp;m=Help/GeneralDescription/WhatsNew/I128/TaskInfo/I128-2304/README" TargetMode="External" /><Relationship Type="http://schemas.openxmlformats.org/officeDocument/2006/relationships/hyperlink" Id="rId47" Target="?id=Help/Show&amp;m=Help/GeneralDescription/WhatsNew/I128/TaskInfo/I128-2306/README" TargetMode="External" /><Relationship Type="http://schemas.openxmlformats.org/officeDocument/2006/relationships/hyperlink" Id="rId102" Target="?id=Help/Show&amp;m=Help/GeneralDescription/WhatsNew/I128/TaskInfo/I128-2307/README" TargetMode="External" /><Relationship Type="http://schemas.openxmlformats.org/officeDocument/2006/relationships/hyperlink" Id="rId57" Target="?id=Help/Show&amp;m=Help/GeneralDescription/WhatsNew/I128/TaskInfo/I128-2308/README" TargetMode="External" /><Relationship Type="http://schemas.openxmlformats.org/officeDocument/2006/relationships/hyperlink" Id="rId91" Target="?id=Help/Show&amp;m=Help/GeneralDescription/WhatsNew/I128/TaskInfo/I128-2309/README" TargetMode="External" /><Relationship Type="http://schemas.openxmlformats.org/officeDocument/2006/relationships/hyperlink" Id="rId63" Target="?id=Help/Show&amp;m=Help/GeneralDescription/WhatsNew/I128/TaskInfo/I128-2310/README" TargetMode="External" /><Relationship Type="http://schemas.openxmlformats.org/officeDocument/2006/relationships/hyperlink" Id="rId103" Target="?id=Help/Show&amp;m=Help/GeneralDescription/WhatsNew/I128/TaskInfo/I128-2311/README" TargetMode="External" /><Relationship Type="http://schemas.openxmlformats.org/officeDocument/2006/relationships/hyperlink" Id="rId104" Target="?id=Help/Show&amp;m=Help/GeneralDescription/WhatsNew/I128/TaskInfo/I128-2312/README" TargetMode="External" /><Relationship Type="http://schemas.openxmlformats.org/officeDocument/2006/relationships/hyperlink" Id="rId92" Target="?id=Help/Show&amp;m=Help/GeneralDescription/WhatsNew/I128/TaskInfo/I128-2314/README" TargetMode="External" /><Relationship Type="http://schemas.openxmlformats.org/officeDocument/2006/relationships/hyperlink" Id="rId105" Target="?id=Help/Show&amp;m=Help/GeneralDescription/WhatsNew/I128/TaskInfo/I128-2316/README" TargetMode="External" /><Relationship Type="http://schemas.openxmlformats.org/officeDocument/2006/relationships/hyperlink" Id="rId43" Target="?id=Help/Show&amp;m=Help/GeneralDescription/WhatsNew/I128/TaskInfo/I128-2328/README" TargetMode="External" /><Relationship Type="http://schemas.openxmlformats.org/officeDocument/2006/relationships/hyperlink" Id="rId44" Target="?id=Help/Show&amp;m=Help/GeneralDescription/WhatsNew/I128/TaskInfo/I128-2330/README" TargetMode="External" /><Relationship Type="http://schemas.openxmlformats.org/officeDocument/2006/relationships/hyperlink" Id="rId82" Target="?id=Help/Show&amp;m=Help/GeneralDescription/WhatsNew/I128/TaskInfo/I128-2334/README" TargetMode="External" /><Relationship Type="http://schemas.openxmlformats.org/officeDocument/2006/relationships/hyperlink" Id="rId214" Target="?id=Help/Show&amp;m=Help/GeneralDescription/WhatsNew/I128/TaskInfo/I128-768/README" TargetMode="External" /><Relationship Type="http://schemas.openxmlformats.org/officeDocument/2006/relationships/hyperlink" Id="rId83" Target="?id=Help/Show&amp;m=Help/GeneralDescription/WhatsNew/I128/TaskInfo/I128-843/README" TargetMode="External" /><Relationship Type="http://schemas.openxmlformats.org/officeDocument/2006/relationships/hyperlink" Id="rId234" Target="?id=Help/Show&amp;m=Help/GeneralDescription/WhatsNew/I128/TaskInfo/SD-638/README" TargetMode="External" /><Relationship Type="http://schemas.openxmlformats.org/officeDocument/2006/relationships/hyperlink" Id="rId199" Target="?id=Help/Show&amp;m=Help/GeneralDescription/WhatsNew/I128/TaskInfo/SD-706/README" TargetMode="External" /><Relationship Type="http://schemas.openxmlformats.org/officeDocument/2006/relationships/hyperlink" Id="rId111" Target="?id=Help/Show&amp;m=Help/GeneralDescription/WhatsNew/I128/TaskInfo/SD-716/README" TargetMode="External" /><Relationship Type="http://schemas.openxmlformats.org/officeDocument/2006/relationships/hyperlink" Id="rId115" Target="?id=Help/Show&amp;m=Help/GeneralDescription/WhatsNew/I128/TaskInfo/SD-718/README" TargetMode="External" /><Relationship Type="http://schemas.openxmlformats.org/officeDocument/2006/relationships/hyperlink" Id="rId147" Target="?id=Help/Show&amp;m=Help/GeneralDescription/WhatsNew/I128/TaskInfo/SD-723/README" TargetMode="External" /><Relationship Type="http://schemas.openxmlformats.org/officeDocument/2006/relationships/hyperlink" Id="rId218" Target="?id=Help/Show&amp;m=Help/GeneralDescription/WhatsNew/I128/TaskInfo/SD-728/README" TargetMode="External" /><Relationship Type="http://schemas.openxmlformats.org/officeDocument/2006/relationships/hyperlink" Id="rId226" Target="?id=Help/Show&amp;m=Help/GeneralDescription/WhatsNew/I128/TaskInfo/SD-734/README" TargetMode="External" /><Relationship Type="http://schemas.openxmlformats.org/officeDocument/2006/relationships/hyperlink" Id="rId246" Target="?id=Help/Show&amp;m=Help/GeneralDescription/WhatsNew/I128/TaskInfo/SD-735/README" TargetMode="External" /><Relationship Type="http://schemas.openxmlformats.org/officeDocument/2006/relationships/hyperlink" Id="rId167" Target="?id=Help/Show&amp;m=Help/GeneralDescription/WhatsNew/I128/TaskInfo/SD-738/README" TargetMode="External" /><Relationship Type="http://schemas.openxmlformats.org/officeDocument/2006/relationships/hyperlink" Id="rId230" Target="?id=Help/Show&amp;m=Help/GeneralDescription/WhatsNew/I128/TaskInfo/SD-741/README" TargetMode="External" /><Relationship Type="http://schemas.openxmlformats.org/officeDocument/2006/relationships/hyperlink" Id="rId238" Target="?id=Help/Show&amp;m=Help/GeneralDescription/WhatsNew/I128/TaskInfo/SD-747/README" TargetMode="External" /><Relationship Type="http://schemas.openxmlformats.org/officeDocument/2006/relationships/hyperlink" Id="rId242" Target="?id=Help/Show&amp;m=Help/GeneralDescription/WhatsNew/I128/TaskInfo/SD-755/README" TargetMode="External" /><Relationship Type="http://schemas.openxmlformats.org/officeDocument/2006/relationships/hyperlink" Id="rId258" Target="?id=Help/Show&amp;m=Help/GeneralDescription/WhatsNew/I128/TaskInfo/SD-770/README" TargetMode="External" /><Relationship Type="http://schemas.openxmlformats.org/officeDocument/2006/relationships/hyperlink" Id="rId254" Target="?id=Help/Show&amp;m=Help/GeneralDescription/WhatsNew/I128/TaskInfo/SD-771/README" TargetMode="External" /><Relationship Type="http://schemas.openxmlformats.org/officeDocument/2006/relationships/hyperlink" Id="rId250" Target="?id=Help/Show&amp;m=Help/GeneralDescription/WhatsNew/I128/TaskInfo/SD-772/README" TargetMode="External" /><Relationship Type="http://schemas.openxmlformats.org/officeDocument/2006/relationships/hyperlink" Id="rId207" Target="?id=Help/Show&amp;m=Help/GeneralDescription/WhatsNew/I128/TaskInfo/SD-788/README" TargetMode="External" /><Relationship Type="http://schemas.openxmlformats.org/officeDocument/2006/relationships/hyperlink" Id="rId152" Target="I128~~2246" TargetMode="External" /><Relationship Type="http://schemas.openxmlformats.org/officeDocument/2006/relationships/hyperlink" Id="rId153" Target="I128~~2247" TargetMode="External" /><Relationship Type="http://schemas.openxmlformats.org/officeDocument/2006/relationships/hyperlink" Id="rId154" Target="I128~~2248" TargetMode="External" /><Relationship Type="http://schemas.openxmlformats.org/officeDocument/2006/relationships/hyperlink" Id="rId155" Target="I128~~2249" TargetMode="External" /><Relationship Type="http://schemas.openxmlformats.org/officeDocument/2006/relationships/hyperlink" Id="rId156" Target="I128~~2250" TargetMode="External" /><Relationship Type="http://schemas.openxmlformats.org/officeDocument/2006/relationships/hyperlink" Id="rId157" Target="I128~~2251" TargetMode="External" /><Relationship Type="http://schemas.openxmlformats.org/officeDocument/2006/relationships/hyperlink" Id="rId158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2026.1.1</dc:title>
  <dc:creator/>
  <cp:keywords/>
  <dcterms:created xsi:type="dcterms:W3CDTF">2026-11-02T07:46:00Z</dcterms:created>
  <dcterms:modified xsi:type="dcterms:W3CDTF">2026-11-02T07:46:00Z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