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Профиль АРМа Администратор-Серверный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профиль-арма-администратор-серверный"/>
    <w:p>
      <w:pPr>
        <w:pStyle w:val="Heading1"/>
      </w:pPr>
      <w:r>
        <w:t xml:space="preserve">Профиль АРМа Администратор-Серверный</w:t>
      </w:r>
    </w:p>
    <w:p>
      <w:pPr>
        <w:pStyle w:val="FirstParagraph"/>
      </w:pPr>
      <w:r>
        <w:t xml:space="preserve">Параметры настройки АРМа Администратор-Серверный</w:t>
      </w:r>
    </w:p>
    <w:p>
      <w:pPr>
        <w:pStyle w:val="BodyText"/>
      </w:pPr>
      <w:r>
        <w:t xml:space="preserve">Параметры файла IRBISA.ini (по алфавиту).</w:t>
      </w:r>
    </w:p>
    <w:p>
      <w:pPr>
        <w:pStyle w:val="BodyText"/>
      </w:pPr>
      <w:r>
        <w:t xml:space="preserve">Сегмент: MAIN</w:t>
      </w:r>
    </w:p>
    <w:p>
      <w:pPr>
        <w:pStyle w:val="BodyText"/>
      </w:pPr>
      <w:r>
        <w:t xml:space="preserve">Использование: Администратор серверный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168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right"/>
            </w:pPr>
            <w:r>
              <w:t xml:space="preserve">№</w:t>
            </w:r>
          </w:p>
        </w:tc>
        <w:tc>
          <w:tcPr/>
          <w:p>
            <w:pPr>
              <w:pStyle w:val="Compact"/>
            </w:pPr>
            <w:r>
              <w:t xml:space="preserve">Имя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#MASTER</w:t>
            </w:r>
          </w:p>
        </w:tc>
        <w:tc>
          <w:tcPr/>
          <w:p>
            <w:pPr>
              <w:pStyle w:val="Compact"/>
            </w:pPr>
            <w:r>
              <w:t xml:space="preserve">MASTERKEY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right"/>
            </w:pPr>
            <w: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ACTABPATH</w:t>
            </w:r>
          </w:p>
        </w:tc>
        <w:tc>
          <w:tcPr/>
          <w:p>
            <w:pPr>
              <w:pStyle w:val="Compact"/>
            </w:pPr>
            <w:r>
              <w:t xml:space="preserve">isisacw</w:t>
            </w:r>
          </w:p>
        </w:tc>
        <w:tc>
          <w:tcPr/>
          <w:p>
            <w:pPr>
              <w:pStyle w:val="Compact"/>
            </w:pPr>
            <w:r>
              <w:t xml:space="preserve">Путь к системной таблице ISISAC.TAB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ActuaLIFItem</w:t>
            </w:r>
          </w:p>
        </w:tc>
        <w:tc>
          <w:tcPr/>
          <w:p>
            <w:pPr>
              <w:pStyle w:val="Compac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Доступность режима: Актуализация – Актуализировать словарь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t xml:space="preserve">4</w:t>
            </w:r>
          </w:p>
        </w:tc>
        <w:tc>
          <w:tcPr/>
          <w:p>
            <w:pPr>
              <w:pStyle w:val="Compact"/>
            </w:pPr>
            <w:r>
              <w:t xml:space="preserve">ActuaLItem</w:t>
            </w:r>
          </w:p>
        </w:tc>
        <w:tc>
          <w:tcPr/>
          <w:p>
            <w:pPr>
              <w:pStyle w:val="Compac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Доступность режима: Актуализация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t xml:space="preserve">5</w:t>
            </w:r>
          </w:p>
        </w:tc>
        <w:tc>
          <w:tcPr/>
          <w:p>
            <w:pPr>
              <w:pStyle w:val="Compact"/>
            </w:pPr>
            <w:r>
              <w:t xml:space="preserve">AutoaskingItem</w:t>
            </w:r>
          </w:p>
        </w:tc>
        <w:tc>
          <w:tcPr/>
          <w:p>
            <w:pPr>
              <w:pStyle w:val="Compac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Доступность режима: Опции – Автоматический опрос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t xml:space="preserve">6</w:t>
            </w:r>
          </w:p>
        </w:tc>
        <w:tc>
          <w:tcPr/>
          <w:p>
            <w:pPr>
              <w:pStyle w:val="Compact"/>
            </w:pPr>
            <w:r>
              <w:t xml:space="preserve">AUTOASKINTERVAL</w:t>
            </w:r>
          </w:p>
        </w:tc>
        <w:tc>
          <w:tcPr/>
          <w:p>
            <w:pPr>
              <w:pStyle w:val="Compact"/>
            </w:pPr>
            <w:r>
              <w:t xml:space="preserve">nn</w:t>
            </w:r>
          </w:p>
        </w:tc>
        <w:tc>
          <w:tcPr/>
          <w:p>
            <w:pPr>
              <w:pStyle w:val="Compact"/>
            </w:pPr>
            <w:r>
              <w:t xml:space="preserve">Интервал автоматического опроса состояния текущей БД в секундах (по умолчанию - 30). AUTOASK nn, где nn - значение интервала в секундах (чтобы отключить автоматический опрос необходимо задать 0)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t xml:space="preserve">7</w:t>
            </w:r>
          </w:p>
        </w:tc>
        <w:tc>
          <w:tcPr/>
          <w:p>
            <w:pPr>
              <w:pStyle w:val="Compact"/>
            </w:pPr>
            <w:r>
              <w:t xml:space="preserve">BATCHFILE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Имя пакетного задания, которое начинается автоматически после запуска АРМа «Администратор». Указывается полное имя (с путем) файла пакетного задания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t xml:space="preserve">8</w:t>
            </w:r>
          </w:p>
        </w:tc>
        <w:tc>
          <w:tcPr/>
          <w:p>
            <w:pPr>
              <w:pStyle w:val="Compact"/>
            </w:pPr>
            <w:r>
              <w:t xml:space="preserve">ClearDBItem</w:t>
            </w:r>
          </w:p>
        </w:tc>
        <w:tc>
          <w:tcPr/>
          <w:p>
            <w:pPr>
              <w:pStyle w:val="Compac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Доступность режима: База данных – Опустошить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t xml:space="preserve">9</w:t>
            </w:r>
          </w:p>
        </w:tc>
        <w:tc>
          <w:tcPr/>
          <w:p>
            <w:pPr>
              <w:pStyle w:val="Compact"/>
            </w:pPr>
            <w:r>
              <w:t xml:space="preserve">CloseDBItem</w:t>
            </w:r>
          </w:p>
        </w:tc>
        <w:tc>
          <w:tcPr/>
          <w:p>
            <w:pPr>
              <w:pStyle w:val="Compac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Доступность режима: База данных – Закрыть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t xml:space="preserve">10</w:t>
            </w:r>
          </w:p>
        </w:tc>
        <w:tc>
          <w:tcPr/>
          <w:p>
            <w:pPr>
              <w:pStyle w:val="Compact"/>
            </w:pPr>
            <w:r>
              <w:t xml:space="preserve">CopyDBItem</w:t>
            </w:r>
          </w:p>
        </w:tc>
        <w:tc>
          <w:tcPr/>
          <w:p>
            <w:pPr>
              <w:pStyle w:val="Compac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Доступность режима: База данных – Копировать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t xml:space="preserve">11</w:t>
            </w:r>
          </w:p>
        </w:tc>
        <w:tc>
          <w:tcPr/>
          <w:p>
            <w:pPr>
              <w:pStyle w:val="Compact"/>
            </w:pPr>
            <w:r>
              <w:t xml:space="preserve">CopyMfItem</w:t>
            </w:r>
          </w:p>
        </w:tc>
        <w:tc>
          <w:tcPr/>
          <w:p>
            <w:pPr>
              <w:pStyle w:val="Compac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Доступность режима: Сервис – Копировать файл документов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t xml:space="preserve">12</w:t>
            </w:r>
          </w:p>
        </w:tc>
        <w:tc>
          <w:tcPr/>
          <w:p>
            <w:pPr>
              <w:pStyle w:val="Compact"/>
            </w:pPr>
            <w:r>
              <w:t xml:space="preserve">COPYMNU</w:t>
            </w:r>
          </w:p>
        </w:tc>
        <w:tc>
          <w:tcPr/>
          <w:p>
            <w:pPr>
              <w:pStyle w:val="Compact"/>
            </w:pPr>
            <w:r>
              <w:t xml:space="preserve">FSTW.MNU</w:t>
            </w:r>
          </w:p>
        </w:tc>
        <w:tc>
          <w:tcPr/>
          <w:p>
            <w:pPr>
              <w:pStyle w:val="Compact"/>
            </w:pPr>
            <w:r>
              <w:t xml:space="preserve">Имя файла списка ТВП переформатирования для копирования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t xml:space="preserve">13</w:t>
            </w:r>
          </w:p>
        </w:tc>
        <w:tc>
          <w:tcPr/>
          <w:p>
            <w:pPr>
              <w:pStyle w:val="Compact"/>
            </w:pPr>
            <w:r>
              <w:t xml:space="preserve">CREATE_OLD_INVERTION_FILES</w:t>
            </w:r>
          </w:p>
        </w:tc>
        <w:tc>
          <w:tcPr/>
          <w:p>
            <w:pPr>
              <w:pStyle w:val="Compac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Использование фрагментации словаря БД. 1 (по умолчанию) – нет фрагментации; 0 – есть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t xml:space="preserve">14</w:t>
            </w:r>
          </w:p>
        </w:tc>
        <w:tc>
          <w:tcPr/>
          <w:p>
            <w:pPr>
              <w:pStyle w:val="Compact"/>
            </w:pPr>
            <w:r>
              <w:t xml:space="preserve">CurDBN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  <w:r>
              <w:t xml:space="preserve">База данных, открывающаяся по умолчанию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t xml:space="preserve">15</w:t>
            </w:r>
          </w:p>
        </w:tc>
        <w:tc>
          <w:tcPr/>
          <w:p>
            <w:pPr>
              <w:pStyle w:val="Compact"/>
            </w:pPr>
            <w:r>
              <w:t xml:space="preserve">DataBaseItem</w:t>
            </w:r>
          </w:p>
        </w:tc>
        <w:tc>
          <w:tcPr/>
          <w:p>
            <w:pPr>
              <w:pStyle w:val="Compac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Доступность режима: База данных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t xml:space="preserve">16</w:t>
            </w:r>
          </w:p>
        </w:tc>
        <w:tc>
          <w:tcPr/>
          <w:p>
            <w:pPr>
              <w:pStyle w:val="Compact"/>
            </w:pPr>
            <w:r>
              <w:t xml:space="preserve">DataPath</w:t>
            </w:r>
          </w:p>
        </w:tc>
        <w:tc>
          <w:tcPr/>
          <w:p>
            <w:pPr>
              <w:pStyle w:val="Compact"/>
            </w:pPr>
            <w:r>
              <w:t xml:space="preserve">.\DATAI\</w:t>
            </w:r>
          </w:p>
        </w:tc>
        <w:tc>
          <w:tcPr/>
          <w:p>
            <w:pPr>
              <w:pStyle w:val="Compact"/>
            </w:pPr>
            <w:r>
              <w:t xml:space="preserve">Путь к файлам со списками доступных БД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t xml:space="preserve">17</w:t>
            </w:r>
          </w:p>
        </w:tc>
        <w:tc>
          <w:tcPr/>
          <w:p>
            <w:pPr>
              <w:pStyle w:val="Compact"/>
            </w:pPr>
            <w:r>
              <w:t xml:space="preserve">DBNNAMECAT</w:t>
            </w:r>
          </w:p>
        </w:tc>
        <w:tc>
          <w:tcPr/>
          <w:p>
            <w:pPr>
              <w:pStyle w:val="Compact"/>
            </w:pPr>
            <w:r>
              <w:t xml:space="preserve">dbnam1.mnu</w:t>
            </w:r>
          </w:p>
        </w:tc>
        <w:tc>
          <w:tcPr/>
          <w:p>
            <w:pPr>
              <w:pStyle w:val="Compact"/>
            </w:pPr>
            <w:r>
              <w:t xml:space="preserve">Имя файла списка БД для АРМа Каталогизатора/Комплектатора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t xml:space="preserve">18</w:t>
            </w:r>
          </w:p>
        </w:tc>
        <w:tc>
          <w:tcPr/>
          <w:p>
            <w:pPr>
              <w:pStyle w:val="Compact"/>
            </w:pPr>
            <w:r>
              <w:t xml:space="preserve">DeleteDBItem</w:t>
            </w:r>
          </w:p>
        </w:tc>
        <w:tc>
          <w:tcPr/>
          <w:p>
            <w:pPr>
              <w:pStyle w:val="Compac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Доступность режима: База данных – Удалить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t xml:space="preserve">19</w:t>
            </w:r>
          </w:p>
        </w:tc>
        <w:tc>
          <w:tcPr/>
          <w:p>
            <w:pPr>
              <w:pStyle w:val="Compact"/>
            </w:pPr>
            <w:r>
              <w:t xml:space="preserve">DeletedListItem</w:t>
            </w:r>
          </w:p>
        </w:tc>
        <w:tc>
          <w:tcPr/>
          <w:p>
            <w:pPr>
              <w:pStyle w:val="Compac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Доступность режима: Список удаленных в АРМе «Администратор» (0 – недоступен, 1 – доступен)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t xml:space="preserve">20</w:t>
            </w:r>
          </w:p>
        </w:tc>
        <w:tc>
          <w:tcPr/>
          <w:p>
            <w:pPr>
              <w:pStyle w:val="Compact"/>
            </w:pPr>
            <w:r>
              <w:t xml:space="preserve">DiagnosMfItem</w:t>
            </w:r>
          </w:p>
        </w:tc>
        <w:tc>
          <w:tcPr/>
          <w:p>
            <w:pPr>
              <w:pStyle w:val="Compac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Доступность режима: Сервис – Диагностика файла документов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t xml:space="preserve">21</w:t>
            </w:r>
          </w:p>
        </w:tc>
        <w:tc>
          <w:tcPr/>
          <w:p>
            <w:pPr>
              <w:pStyle w:val="Compact"/>
            </w:pPr>
            <w:r>
              <w:t xml:space="preserve">EmptyDBN</w:t>
            </w:r>
          </w:p>
        </w:tc>
        <w:tc>
          <w:tcPr/>
          <w:p>
            <w:pPr>
              <w:pStyle w:val="Compact"/>
            </w:pPr>
            <w:r>
              <w:t xml:space="preserve">BLANK</w:t>
            </w:r>
          </w:p>
        </w:tc>
        <w:tc>
          <w:tcPr/>
          <w:p>
            <w:pPr>
              <w:pStyle w:val="Compact"/>
            </w:pPr>
            <w:r>
              <w:t xml:space="preserve">Имя шаблона для БД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t xml:space="preserve">22</w:t>
            </w:r>
          </w:p>
        </w:tc>
        <w:tc>
          <w:tcPr/>
          <w:p>
            <w:pPr>
              <w:pStyle w:val="Compact"/>
            </w:pPr>
            <w:r>
              <w:t xml:space="preserve">EtalonDBN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  <w:r>
              <w:t xml:space="preserve">Имя эталонной БД Электронного каталога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t xml:space="preserve">23</w:t>
            </w:r>
          </w:p>
        </w:tc>
        <w:tc>
          <w:tcPr/>
          <w:p>
            <w:pPr>
              <w:pStyle w:val="Compact"/>
            </w:pPr>
            <w:r>
              <w:t xml:space="preserve">ExitItem</w:t>
            </w:r>
          </w:p>
        </w:tc>
        <w:tc>
          <w:tcPr/>
          <w:p>
            <w:pPr>
              <w:pStyle w:val="Compac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Доступность режима: База данных – Выход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t xml:space="preserve">24</w:t>
            </w:r>
          </w:p>
        </w:tc>
        <w:tc>
          <w:tcPr/>
          <w:p>
            <w:pPr>
              <w:pStyle w:val="Compact"/>
            </w:pPr>
            <w:r>
              <w:t xml:space="preserve">ExportDBItem</w:t>
            </w:r>
          </w:p>
        </w:tc>
        <w:tc>
          <w:tcPr/>
          <w:p>
            <w:pPr>
              <w:pStyle w:val="Compac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Доступность режима: База данных – Экспорт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t xml:space="preserve">25</w:t>
            </w:r>
          </w:p>
        </w:tc>
        <w:tc>
          <w:tcPr/>
          <w:p>
            <w:pPr>
              <w:pStyle w:val="Compact"/>
            </w:pPr>
            <w:r>
              <w:t xml:space="preserve">EXPORTMNU</w:t>
            </w:r>
          </w:p>
        </w:tc>
        <w:tc>
          <w:tcPr/>
          <w:p>
            <w:pPr>
              <w:pStyle w:val="Compact"/>
            </w:pPr>
            <w:r>
              <w:t xml:space="preserve">EXPORTW.MNU</w:t>
            </w:r>
          </w:p>
        </w:tc>
        <w:tc>
          <w:tcPr/>
          <w:p>
            <w:pPr>
              <w:pStyle w:val="Compact"/>
            </w:pPr>
            <w:r>
              <w:t xml:space="preserve">Имя файла списка ТВП переформатирования для экспорта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t xml:space="preserve">26</w:t>
            </w:r>
          </w:p>
        </w:tc>
        <w:tc>
          <w:tcPr/>
          <w:p>
            <w:pPr>
              <w:pStyle w:val="Compact"/>
            </w:pPr>
            <w:r>
              <w:t xml:space="preserve">FontCharSet</w:t>
            </w:r>
          </w:p>
        </w:tc>
        <w:tc>
          <w:tcPr/>
          <w:p>
            <w:pPr>
              <w:pStyle w:val="Compact"/>
            </w:pPr>
            <w:r>
              <w:t xml:space="preserve">204</w:t>
            </w:r>
          </w:p>
        </w:tc>
        <w:tc>
          <w:tcPr/>
          <w:p>
            <w:pPr>
              <w:pStyle w:val="Compact"/>
            </w:pPr>
            <w:r>
              <w:t xml:space="preserve">Основной набор кодов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t xml:space="preserve">27</w:t>
            </w:r>
          </w:p>
        </w:tc>
        <w:tc>
          <w:tcPr/>
          <w:p>
            <w:pPr>
              <w:pStyle w:val="Compact"/>
            </w:pPr>
            <w:r>
              <w:t xml:space="preserve">FontName</w:t>
            </w:r>
          </w:p>
        </w:tc>
        <w:tc>
          <w:tcPr/>
          <w:p>
            <w:pPr>
              <w:pStyle w:val="Compact"/>
            </w:pPr>
            <w:r>
              <w:t xml:space="preserve">Arial</w:t>
            </w:r>
          </w:p>
        </w:tc>
        <w:tc>
          <w:tcPr/>
          <w:p>
            <w:pPr>
              <w:pStyle w:val="Compact"/>
            </w:pPr>
            <w:r>
              <w:t xml:space="preserve">Имя шрифта для компонентов интерфейса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t xml:space="preserve">28</w:t>
            </w:r>
          </w:p>
        </w:tc>
        <w:tc>
          <w:tcPr/>
          <w:p>
            <w:pPr>
              <w:pStyle w:val="Compact"/>
            </w:pPr>
            <w:r>
              <w:t xml:space="preserve">HelpItem</w:t>
            </w:r>
          </w:p>
        </w:tc>
        <w:tc>
          <w:tcPr/>
          <w:p>
            <w:pPr>
              <w:pStyle w:val="Compac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Доступность режима: Помощь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t xml:space="preserve">29</w:t>
            </w:r>
          </w:p>
        </w:tc>
        <w:tc>
          <w:tcPr/>
          <w:p>
            <w:pPr>
              <w:pStyle w:val="Compact"/>
            </w:pPr>
            <w:r>
              <w:t xml:space="preserve">HLPFILE</w:t>
            </w:r>
          </w:p>
        </w:tc>
        <w:tc>
          <w:tcPr/>
          <w:p>
            <w:pPr>
              <w:pStyle w:val="Compact"/>
            </w:pPr>
            <w:r>
              <w:t xml:space="preserve">irbisa.hlp</w:t>
            </w:r>
          </w:p>
        </w:tc>
        <w:tc>
          <w:tcPr/>
          <w:p>
            <w:pPr>
              <w:pStyle w:val="Compact"/>
            </w:pPr>
            <w:r>
              <w:t xml:space="preserve">Имя HELP-файла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t xml:space="preserve">30</w:t>
            </w:r>
          </w:p>
        </w:tc>
        <w:tc>
          <w:tcPr/>
          <w:p>
            <w:pPr>
              <w:pStyle w:val="Compact"/>
            </w:pPr>
            <w:r>
              <w:t xml:space="preserve">ImportDBItem</w:t>
            </w:r>
          </w:p>
        </w:tc>
        <w:tc>
          <w:tcPr/>
          <w:p>
            <w:pPr>
              <w:pStyle w:val="Compac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Доступность режима: База данных – Импорт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t xml:space="preserve">31</w:t>
            </w:r>
          </w:p>
        </w:tc>
        <w:tc>
          <w:tcPr/>
          <w:p>
            <w:pPr>
              <w:pStyle w:val="Compact"/>
            </w:pPr>
            <w:r>
              <w:t xml:space="preserve">IMPORTMNU</w:t>
            </w:r>
          </w:p>
        </w:tc>
        <w:tc>
          <w:tcPr/>
          <w:p>
            <w:pPr>
              <w:pStyle w:val="Compact"/>
            </w:pPr>
            <w:r>
              <w:t xml:space="preserve">IMPORTW.MNU</w:t>
            </w:r>
          </w:p>
        </w:tc>
        <w:tc>
          <w:tcPr/>
          <w:p>
            <w:pPr>
              <w:pStyle w:val="Compact"/>
            </w:pPr>
            <w:r>
              <w:t xml:space="preserve">Имя файла списка ТВП переформатирования для импорта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LoadIf0Item</w:t>
            </w:r>
          </w:p>
        </w:tc>
        <w:tc>
          <w:tcPr/>
          <w:p>
            <w:pPr>
              <w:pStyle w:val="Compac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Доступность режима: Актуализация – Создать словарь заново – только отбор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t xml:space="preserve">33</w:t>
            </w:r>
          </w:p>
        </w:tc>
        <w:tc>
          <w:tcPr/>
          <w:p>
            <w:pPr>
              <w:pStyle w:val="Compact"/>
            </w:pPr>
            <w:r>
              <w:t xml:space="preserve">LoadIf1Item</w:t>
            </w:r>
          </w:p>
        </w:tc>
        <w:tc>
          <w:tcPr/>
          <w:p>
            <w:pPr>
              <w:pStyle w:val="Compac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Доступность режима: Актуализация – Создать словарь заново – только сортировка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t xml:space="preserve">34</w:t>
            </w:r>
          </w:p>
        </w:tc>
        <w:tc>
          <w:tcPr/>
          <w:p>
            <w:pPr>
              <w:pStyle w:val="Compact"/>
            </w:pPr>
            <w:r>
              <w:t xml:space="preserve">LoadIf2Item</w:t>
            </w:r>
          </w:p>
        </w:tc>
        <w:tc>
          <w:tcPr/>
          <w:p>
            <w:pPr>
              <w:pStyle w:val="Compac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Доступность режима: Актуализация – Создать словарь заново – только загрузка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t xml:space="preserve">35</w:t>
            </w:r>
          </w:p>
        </w:tc>
        <w:tc>
          <w:tcPr/>
          <w:p>
            <w:pPr>
              <w:pStyle w:val="Compact"/>
            </w:pPr>
            <w:r>
              <w:t xml:space="preserve">LoadIfCompleteItem</w:t>
            </w:r>
          </w:p>
        </w:tc>
        <w:tc>
          <w:tcPr/>
          <w:p>
            <w:pPr>
              <w:pStyle w:val="Compac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Доступность режима: Актуализация – Создать словарь заново – полностью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t xml:space="preserve">36</w:t>
            </w:r>
          </w:p>
        </w:tc>
        <w:tc>
          <w:tcPr/>
          <w:p>
            <w:pPr>
              <w:pStyle w:val="Compact"/>
            </w:pPr>
            <w:r>
              <w:t xml:space="preserve">LoadIfItem</w:t>
            </w:r>
          </w:p>
        </w:tc>
        <w:tc>
          <w:tcPr/>
          <w:p>
            <w:pPr>
              <w:pStyle w:val="Compac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Доступность режима: Актуализация –Создать словарь заново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t xml:space="preserve">37</w:t>
            </w:r>
          </w:p>
        </w:tc>
        <w:tc>
          <w:tcPr/>
          <w:p>
            <w:pPr>
              <w:pStyle w:val="Compact"/>
            </w:pPr>
            <w:r>
              <w:t xml:space="preserve">LOGA</w:t>
            </w:r>
          </w:p>
        </w:tc>
        <w:tc>
          <w:tcPr/>
          <w:p>
            <w:pPr>
              <w:pStyle w:val="Compact"/>
            </w:pPr>
            <w:r>
              <w:t xml:space="preserve">0</w:t>
            </w:r>
          </w:p>
        </w:tc>
        <w:tc>
          <w:tcPr/>
          <w:p>
            <w:pPr>
              <w:pStyle w:val="Compact"/>
            </w:pPr>
            <w:r>
              <w:t xml:space="preserve">Протоколирование действий клиента в БД</w:t>
            </w:r>
            <w:r>
              <w:t xml:space="preserve"> </w:t>
            </w:r>
            <w:r>
              <w:rPr>
                <w:rStyle w:val="VerbatimChar"/>
              </w:rPr>
              <w:t xml:space="preserve">LOGA</w:t>
            </w:r>
            <w:r>
              <w:t xml:space="preserve">: 0 - отключено по умолчанию; 1 - включено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t xml:space="preserve">38</w:t>
            </w:r>
          </w:p>
        </w:tc>
        <w:tc>
          <w:tcPr/>
          <w:p>
            <w:pPr>
              <w:pStyle w:val="Compact"/>
            </w:pPr>
            <w:r>
              <w:t xml:space="preserve">LockedListItem</w:t>
            </w:r>
          </w:p>
        </w:tc>
        <w:tc>
          <w:tcPr/>
          <w:p>
            <w:pPr>
              <w:pStyle w:val="Compac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Доступность режима: Сервис – Список заблокированных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t xml:space="preserve">39</w:t>
            </w:r>
          </w:p>
        </w:tc>
        <w:tc>
          <w:tcPr/>
          <w:p>
            <w:pPr>
              <w:pStyle w:val="Compact"/>
            </w:pPr>
            <w:r>
              <w:t xml:space="preserve">MULTILOAD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Количество ядер / процессоров в системе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t xml:space="preserve">40</w:t>
            </w:r>
          </w:p>
        </w:tc>
        <w:tc>
          <w:tcPr/>
          <w:p>
            <w:pPr>
              <w:pStyle w:val="Compact"/>
            </w:pPr>
            <w:r>
              <w:t xml:space="preserve">MULTISORT</w:t>
            </w:r>
          </w:p>
        </w:tc>
        <w:tc>
          <w:tcPr/>
          <w:p>
            <w:pPr>
              <w:pStyle w:val="Compact"/>
            </w:pPr>
            <w:r>
              <w:t xml:space="preserve">0</w:t>
            </w:r>
          </w:p>
        </w:tc>
        <w:tc>
          <w:tcPr/>
          <w:p>
            <w:pPr>
              <w:pStyle w:val="Compact"/>
            </w:pPr>
            <w:r>
              <w:t xml:space="preserve">При MULTILOAD&gt;1 определяет используется (1 – по умолчанию) или не используется (0) многопроцессорная обработка на этапе СОРТИРОВКИ при создании словаря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t xml:space="preserve">41</w:t>
            </w:r>
          </w:p>
        </w:tc>
        <w:tc>
          <w:tcPr/>
          <w:p>
            <w:pPr>
              <w:pStyle w:val="Compact"/>
            </w:pPr>
            <w:r>
              <w:t xml:space="preserve">NewDBItem</w:t>
            </w:r>
          </w:p>
        </w:tc>
        <w:tc>
          <w:tcPr/>
          <w:p>
            <w:pPr>
              <w:pStyle w:val="Compac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Доступность режима: База данных – Новая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t xml:space="preserve">42</w:t>
            </w:r>
          </w:p>
        </w:tc>
        <w:tc>
          <w:tcPr/>
          <w:p>
            <w:pPr>
              <w:pStyle w:val="Compact"/>
            </w:pPr>
            <w:r>
              <w:t xml:space="preserve">OpenDBItem</w:t>
            </w:r>
          </w:p>
        </w:tc>
        <w:tc>
          <w:tcPr/>
          <w:p>
            <w:pPr>
              <w:pStyle w:val="Compac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Доступность режима: База данных – Открыть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t xml:space="preserve">43</w:t>
            </w:r>
          </w:p>
        </w:tc>
        <w:tc>
          <w:tcPr/>
          <w:p>
            <w:pPr>
              <w:pStyle w:val="Compact"/>
            </w:pPr>
            <w:r>
              <w:t xml:space="preserve">OptionItem</w:t>
            </w:r>
          </w:p>
        </w:tc>
        <w:tc>
          <w:tcPr/>
          <w:p>
            <w:pPr>
              <w:pStyle w:val="Compac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Доступность режима: Опции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t xml:space="preserve">44</w:t>
            </w:r>
          </w:p>
        </w:tc>
        <w:tc>
          <w:tcPr/>
          <w:p>
            <w:pPr>
              <w:pStyle w:val="Compact"/>
            </w:pPr>
            <w:r>
              <w:t xml:space="preserve">PRMARCFORMAT</w:t>
            </w:r>
          </w:p>
        </w:tc>
        <w:tc>
          <w:tcPr/>
          <w:p>
            <w:pPr>
              <w:pStyle w:val="Compact"/>
            </w:pPr>
            <w:r>
              <w:t xml:space="preserve">MARC</w:t>
            </w:r>
          </w:p>
        </w:tc>
        <w:tc>
          <w:tcPr/>
          <w:p>
            <w:pPr>
              <w:pStyle w:val="Compact"/>
            </w:pPr>
            <w:r>
              <w:t xml:space="preserve">Признак имени ТВП переформатирования для коммуникативных MARC-форматов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t xml:space="preserve">45</w:t>
            </w:r>
          </w:p>
        </w:tc>
        <w:tc>
          <w:tcPr/>
          <w:p>
            <w:pPr>
              <w:pStyle w:val="Compact"/>
            </w:pPr>
            <w:r>
              <w:t xml:space="preserve">RecUpdif</w:t>
            </w:r>
          </w:p>
        </w:tc>
        <w:tc>
          <w:tcPr/>
          <w:p>
            <w:pPr>
              <w:pStyle w:val="Compact"/>
            </w:pPr>
            <w:r>
              <w:t xml:space="preserve">0</w:t>
            </w:r>
          </w:p>
        </w:tc>
        <w:tc>
          <w:tcPr/>
          <w:p>
            <w:pPr>
              <w:pStyle w:val="Compact"/>
            </w:pPr>
            <w:r>
              <w:t xml:space="preserve">Признак автоматической актуализации записей читателя при корректировке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t xml:space="preserve">46</w:t>
            </w:r>
          </w:p>
        </w:tc>
        <w:tc>
          <w:tcPr/>
          <w:p>
            <w:pPr>
              <w:pStyle w:val="Compact"/>
            </w:pPr>
            <w:r>
              <w:t xml:space="preserve">ReorgIfItem</w:t>
            </w:r>
          </w:p>
        </w:tc>
        <w:tc>
          <w:tcPr/>
          <w:p>
            <w:pPr>
              <w:pStyle w:val="Compac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Доступность режима: Актуализация – Реорганизовать словарь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t xml:space="preserve">47</w:t>
            </w:r>
          </w:p>
        </w:tc>
        <w:tc>
          <w:tcPr/>
          <w:p>
            <w:pPr>
              <w:pStyle w:val="Compact"/>
            </w:pPr>
            <w:r>
              <w:t xml:space="preserve">ReorgMfItem</w:t>
            </w:r>
          </w:p>
        </w:tc>
        <w:tc>
          <w:tcPr/>
          <w:p>
            <w:pPr>
              <w:pStyle w:val="Compac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Доступность режима: Актуализация –– Реорганизовать файл документа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t xml:space="preserve">48</w:t>
            </w:r>
          </w:p>
        </w:tc>
        <w:tc>
          <w:tcPr/>
          <w:p>
            <w:pPr>
              <w:pStyle w:val="Compact"/>
            </w:pPr>
            <w:r>
              <w:t xml:space="preserve">RestatItem</w:t>
            </w:r>
          </w:p>
        </w:tc>
        <w:tc>
          <w:tcPr/>
          <w:p>
            <w:pPr>
              <w:pStyle w:val="Compac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Доступность режима: База данных – Обновить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t xml:space="preserve">49</w:t>
            </w:r>
          </w:p>
        </w:tc>
        <w:tc>
          <w:tcPr/>
          <w:p>
            <w:pPr>
              <w:pStyle w:val="Compact"/>
            </w:pPr>
            <w:r>
              <w:t xml:space="preserve">RestoreMfItem</w:t>
            </w:r>
          </w:p>
        </w:tc>
        <w:tc>
          <w:tcPr/>
          <w:p>
            <w:pPr>
              <w:pStyle w:val="Compac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Доступность режима: Сервис – Восстановить файл документов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t xml:space="preserve">50</w:t>
            </w:r>
          </w:p>
        </w:tc>
        <w:tc>
          <w:tcPr/>
          <w:p>
            <w:pPr>
              <w:pStyle w:val="Compact"/>
            </w:pPr>
            <w:r>
              <w:t xml:space="preserve">ServerClientListItem</w:t>
            </w:r>
          </w:p>
        </w:tc>
        <w:tc>
          <w:tcPr/>
          <w:p>
            <w:pPr>
              <w:pStyle w:val="Compac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Доступность режима: Список зарегистрированных клиентов в Администраторе клиента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t xml:space="preserve">51</w:t>
            </w:r>
          </w:p>
        </w:tc>
        <w:tc>
          <w:tcPr/>
          <w:p>
            <w:pPr>
              <w:pStyle w:val="Compact"/>
            </w:pPr>
            <w:r>
              <w:t xml:space="preserve">ServerCurrentClientListItem</w:t>
            </w:r>
          </w:p>
        </w:tc>
        <w:tc>
          <w:tcPr/>
          <w:p>
            <w:pPr>
              <w:pStyle w:val="Compac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Доступность режима: Список клиентов для доступа к серверу в Администраторе клиента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t xml:space="preserve">52</w:t>
            </w:r>
          </w:p>
        </w:tc>
        <w:tc>
          <w:tcPr/>
          <w:p>
            <w:pPr>
              <w:pStyle w:val="Compact"/>
            </w:pPr>
            <w:r>
              <w:t xml:space="preserve">ServerItem</w:t>
            </w:r>
          </w:p>
        </w:tc>
        <w:tc>
          <w:tcPr/>
          <w:p>
            <w:pPr>
              <w:pStyle w:val="Compac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Доступность режима: СЕРВЕР в Администраторе клиента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t xml:space="preserve">53</w:t>
            </w:r>
          </w:p>
        </w:tc>
        <w:tc>
          <w:tcPr/>
          <w:p>
            <w:pPr>
              <w:pStyle w:val="Compact"/>
            </w:pPr>
            <w:r>
              <w:t xml:space="preserve">ServerProcessListItem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Доступность режима: Список запущенных процессов в Администраторе клиента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t xml:space="preserve">54</w:t>
            </w:r>
          </w:p>
        </w:tc>
        <w:tc>
          <w:tcPr/>
          <w:p>
            <w:pPr>
              <w:pStyle w:val="Compact"/>
            </w:pPr>
            <w:r>
              <w:t xml:space="preserve">ServerRestartItem</w:t>
            </w:r>
          </w:p>
        </w:tc>
        <w:tc>
          <w:tcPr/>
          <w:p>
            <w:pPr>
              <w:pStyle w:val="Compac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Доступность режима: Перезапустить в Администраторе клиента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t xml:space="preserve">55</w:t>
            </w:r>
          </w:p>
        </w:tc>
        <w:tc>
          <w:tcPr/>
          <w:p>
            <w:pPr>
              <w:pStyle w:val="Compact"/>
            </w:pPr>
            <w:r>
              <w:t xml:space="preserve">ServiceItem</w:t>
            </w:r>
          </w:p>
        </w:tc>
        <w:tc>
          <w:tcPr/>
          <w:p>
            <w:pPr>
              <w:pStyle w:val="Compac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Доступность режима: Сервис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t xml:space="preserve">56</w:t>
            </w:r>
          </w:p>
        </w:tc>
        <w:tc>
          <w:tcPr/>
          <w:p>
            <w:pPr>
              <w:pStyle w:val="Compact"/>
            </w:pPr>
            <w:r>
              <w:t xml:space="preserve">SORTDBLIST</w:t>
            </w:r>
          </w:p>
        </w:tc>
        <w:tc>
          <w:tcPr/>
          <w:p>
            <w:pPr>
              <w:pStyle w:val="Compac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Возможность сортировки списка баз данных при их выборе. 0 - сортировка не используется; 1 - начальная сортировка по 1 колонке (по умолчанию); 2 - начальная сортировка по 2 колонке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t xml:space="preserve">57</w:t>
            </w:r>
          </w:p>
        </w:tc>
        <w:tc>
          <w:tcPr/>
          <w:p>
            <w:pPr>
              <w:pStyle w:val="Compact"/>
            </w:pPr>
            <w:r>
              <w:t xml:space="preserve">ToolIniItem</w:t>
            </w:r>
          </w:p>
        </w:tc>
        <w:tc>
          <w:tcPr/>
          <w:p>
            <w:pPr>
              <w:pStyle w:val="Compac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Доступность режима: Инструменты - Редактор INI-файлов и справочников в АРМе «Администратор»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t xml:space="preserve">58</w:t>
            </w:r>
          </w:p>
        </w:tc>
        <w:tc>
          <w:tcPr/>
          <w:p>
            <w:pPr>
              <w:pStyle w:val="Compact"/>
            </w:pPr>
            <w:r>
              <w:t xml:space="preserve">ToolsItem</w:t>
            </w:r>
          </w:p>
        </w:tc>
        <w:tc>
          <w:tcPr/>
          <w:p>
            <w:pPr>
              <w:pStyle w:val="Compac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Доступность режима: Инструменты в АРМе «Администратор»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t xml:space="preserve">59</w:t>
            </w:r>
          </w:p>
        </w:tc>
        <w:tc>
          <w:tcPr/>
          <w:p>
            <w:pPr>
              <w:pStyle w:val="Compact"/>
            </w:pPr>
            <w:r>
              <w:t xml:space="preserve">ToolTabItem</w:t>
            </w:r>
          </w:p>
        </w:tc>
        <w:tc>
          <w:tcPr/>
          <w:p>
            <w:pPr>
              <w:pStyle w:val="Compac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Доступность режима: Инструменты - Генератор табличных форм в АРМе «Администратор»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t xml:space="preserve">60</w:t>
            </w:r>
          </w:p>
        </w:tc>
        <w:tc>
          <w:tcPr/>
          <w:p>
            <w:pPr>
              <w:pStyle w:val="Compact"/>
            </w:pPr>
            <w:r>
              <w:t xml:space="preserve">ToolTreeItem</w:t>
            </w:r>
          </w:p>
        </w:tc>
        <w:tc>
          <w:tcPr/>
          <w:p>
            <w:pPr>
              <w:pStyle w:val="Compac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Доступность режима: Инструменты - Редактор иерархических справочников в АРМе «Администратор»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t xml:space="preserve">61</w:t>
            </w:r>
          </w:p>
        </w:tc>
        <w:tc>
          <w:tcPr/>
          <w:p>
            <w:pPr>
              <w:pStyle w:val="Compact"/>
            </w:pPr>
            <w:r>
              <w:t xml:space="preserve">ToolWSItem</w:t>
            </w:r>
          </w:p>
        </w:tc>
        <w:tc>
          <w:tcPr/>
          <w:p>
            <w:pPr>
              <w:pStyle w:val="Compac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Доступность режима: Инструменты - Редактор РЛ и справочников в АРМе «Администратор»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t xml:space="preserve">62</w:t>
            </w:r>
          </w:p>
        </w:tc>
        <w:tc>
          <w:tcPr/>
          <w:p>
            <w:pPr>
              <w:pStyle w:val="Compact"/>
            </w:pPr>
            <w:r>
              <w:t xml:space="preserve">UCTABPATH</w:t>
            </w:r>
          </w:p>
        </w:tc>
        <w:tc>
          <w:tcPr/>
          <w:p>
            <w:pPr>
              <w:pStyle w:val="Compact"/>
            </w:pPr>
            <w:r>
              <w:t xml:space="preserve">isisucw</w:t>
            </w:r>
          </w:p>
        </w:tc>
        <w:tc>
          <w:tcPr/>
          <w:p>
            <w:pPr>
              <w:pStyle w:val="Compact"/>
            </w:pPr>
            <w:r>
              <w:t xml:space="preserve">Путь к системной таблице ISISUC.TAB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t xml:space="preserve">63</w:t>
            </w:r>
          </w:p>
        </w:tc>
        <w:tc>
          <w:tcPr/>
          <w:p>
            <w:pPr>
              <w:pStyle w:val="Compact"/>
            </w:pPr>
            <w:r>
              <w:t xml:space="preserve">UnactualListItem</w:t>
            </w:r>
          </w:p>
        </w:tc>
        <w:tc>
          <w:tcPr/>
          <w:p>
            <w:pPr>
              <w:pStyle w:val="Compac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Доступность режима: Сервис – Список неактуализированных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t xml:space="preserve">64</w:t>
            </w:r>
          </w:p>
        </w:tc>
        <w:tc>
          <w:tcPr/>
          <w:p>
            <w:pPr>
              <w:pStyle w:val="Compact"/>
            </w:pPr>
            <w:r>
              <w:t xml:space="preserve">UnLockDBItem</w:t>
            </w:r>
          </w:p>
        </w:tc>
        <w:tc>
          <w:tcPr/>
          <w:p>
            <w:pPr>
              <w:pStyle w:val="Compac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Доступность режима: База данных – Снять блокировку – БД в целом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t xml:space="preserve">65</w:t>
            </w:r>
          </w:p>
        </w:tc>
        <w:tc>
          <w:tcPr/>
          <w:p>
            <w:pPr>
              <w:pStyle w:val="Compact"/>
            </w:pPr>
            <w:r>
              <w:t xml:space="preserve">UnLockItem</w:t>
            </w:r>
          </w:p>
        </w:tc>
        <w:tc>
          <w:tcPr/>
          <w:p>
            <w:pPr>
              <w:pStyle w:val="Compac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Доступность режима: База данных – Снять блокировку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t xml:space="preserve">66</w:t>
            </w:r>
          </w:p>
        </w:tc>
        <w:tc>
          <w:tcPr/>
          <w:p>
            <w:pPr>
              <w:pStyle w:val="Compact"/>
            </w:pPr>
            <w:r>
              <w:t xml:space="preserve">UnLockListItem</w:t>
            </w:r>
          </w:p>
        </w:tc>
        <w:tc>
          <w:tcPr/>
          <w:p>
            <w:pPr>
              <w:pStyle w:val="Compac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Доступность режима: База данных – Снять блокировку – список записей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t xml:space="preserve">67</w:t>
            </w:r>
          </w:p>
        </w:tc>
        <w:tc>
          <w:tcPr/>
          <w:p>
            <w:pPr>
              <w:pStyle w:val="Compact"/>
            </w:pPr>
            <w:r>
              <w:t xml:space="preserve">UnLockRecordItem</w:t>
            </w:r>
          </w:p>
        </w:tc>
        <w:tc>
          <w:tcPr/>
          <w:p>
            <w:pPr>
              <w:pStyle w:val="Compac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Доступность режима: База данных – Снять блокировку – запись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t xml:space="preserve">68</w:t>
            </w:r>
          </w:p>
        </w:tc>
        <w:tc>
          <w:tcPr/>
          <w:p>
            <w:pPr>
              <w:pStyle w:val="Compact"/>
            </w:pPr>
            <w:r>
              <w:t xml:space="preserve">workdir</w:t>
            </w:r>
          </w:p>
        </w:tc>
        <w:tc>
          <w:tcPr/>
          <w:p>
            <w:pPr>
              <w:pStyle w:val="Compact"/>
            </w:pPr>
            <w:r>
              <w:t xml:space="preserve">.\workdir</w:t>
            </w:r>
          </w:p>
        </w:tc>
        <w:tc>
          <w:tcPr/>
          <w:p>
            <w:pPr>
              <w:pStyle w:val="Compact"/>
            </w:pPr>
            <w:r>
              <w:t xml:space="preserve">Каталог для сохранения временных выходных данных&lt;&gt;</w:t>
            </w:r>
          </w:p>
        </w:tc>
      </w:tr>
    </w:tbl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Профиль АРМа Администратор-Серверный</dc:title>
  <dc:creator/>
  <cp:keywords/>
  <dcterms:created xsi:type="dcterms:W3CDTF">2026-10-30T17:27:10Z</dcterms:created>
  <dcterms:modified xsi:type="dcterms:W3CDTF">2026-10-30T17:27:10Z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