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4629802350124cd2ef741373e8fd06c799d1fd"/>
    <w:p>
      <w:pPr>
        <w:pStyle w:val="Heading1"/>
      </w:pPr>
      <w:r>
        <w:t xml:space="preserve">Руководство администратора FieldConfiguration</w:t>
      </w:r>
    </w:p>
    <w:bookmarkStart w:id="9" w:name="запись-поля"/>
    <w:p>
      <w:pPr>
        <w:pStyle w:val="Heading2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9"/>
    <w:bookmarkStart w:id="10" w:name="профили"/>
    <w:p>
      <w:pPr>
        <w:pStyle w:val="Heading2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наборы-полей"/>
    <w:p>
      <w:pPr>
        <w:pStyle w:val="Heading2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2"/>
    <w:bookmarkStart w:id="13" w:name="системные-записи"/>
    <w:p>
      <w:pPr>
        <w:pStyle w:val="Heading2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FieldConfiguration</dc:title>
  <dc:creator/>
  <cp:keywords/>
  <dcterms:created xsi:type="dcterms:W3CDTF">2026-10-25T23:27:54Z</dcterms:created>
  <dcterms:modified xsi:type="dcterms:W3CDTF">2026-10-25T23:27:54Z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