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&amp;uf(’+7W… - Запись глобальной переменной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uf7w---запись-глобальной-переменной"/>
    <w:p>
      <w:pPr>
        <w:pStyle w:val="Heading1"/>
      </w:pPr>
      <w:r>
        <w:t xml:space="preserve">&amp;uf(’+7W… - Запись глобальной переменной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Запись глобальной переменной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+7WNNN#SSSS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переменной</w:t>
      </w:r>
      <w:r>
        <w:t xml:space="preserve"> </w:t>
      </w:r>
      <w:r>
        <w:t xml:space="preserve">* SSSS – список строк (результат расформатирования); каждая строка становится отдельным повторением.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&amp;unifor('+7W100#',(v910/))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&amp;uf(’+7W… - Запись глобальной переменной</dc:title>
  <dc:creator/>
  <cp:keywords/>
  <dcterms:created xsi:type="dcterms:W3CDTF">2026-10-30T17:48:59Z</dcterms:created>
  <dcterms:modified xsi:type="dcterms:W3CDTF">2026-10-30T17:48:59Z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