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Строковые функции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14" w:name="строковые-функции"/>
    <w:p>
      <w:pPr>
        <w:pStyle w:val="Heading1"/>
      </w:pPr>
      <w:r>
        <w:t xml:space="preserve">Строковые функции</w:t>
      </w:r>
    </w:p>
    <w:p>
      <w:pPr>
        <w:pStyle w:val="FirstParagraph"/>
      </w:pPr>
      <w:r>
        <w:t xml:space="preserve">Строковые функции могут использоваться как операнды строковых выражений и как команды форматирования. Когда они используются как команды, значение функции будет форматироваться так, как если бы оно было полем документа.</w:t>
      </w:r>
    </w:p>
    <w:bookmarkStart w:id="9" w:name="функция-fвыр-1выр-2выр-3"/>
    <w:p>
      <w:pPr>
        <w:pStyle w:val="Heading2"/>
      </w:pPr>
      <w:r>
        <w:t xml:space="preserve">Функция F(выр-1,выр-2,выр-3)</w:t>
      </w:r>
    </w:p>
    <w:p>
      <w:pPr>
        <w:pStyle w:val="FirstParagraph"/>
      </w:pPr>
      <w:r>
        <w:t xml:space="preserve">Функция F преобразует числовое значение из его внутреннего представления с плавающей точкой в символьную строку. Все три аргумента являются числовыми выражениями.</w:t>
      </w:r>
    </w:p>
    <w:p>
      <w:pPr>
        <w:pStyle w:val="BodyText"/>
      </w:pPr>
      <w:r>
        <w:t xml:space="preserve">Первый аргумент, выр-1, является числом, которое необходимо преобразовать. Второй аргумент, выр-2, - минимальная длина выходной строки, выделяемая для результата, и третий аргумент, выр-3, - количество десятичных цифр. Второй и третий аргументы необязательны. Отметим, однако, что если присутствует выр-3, то выр-2 не может быть опущено.</w:t>
      </w:r>
    </w:p>
    <w:p>
      <w:pPr>
        <w:pStyle w:val="BodyText"/>
      </w:pPr>
      <w:r>
        <w:t xml:space="preserve">Выр-2 определяет минимальную длину, т. е. значением функции будет символьная строка длиной как минимум выр-2 символов, и если преобразуемое числовое значение требует выр-2 символов или меньше, оно будет выровнено по правой границе в пределах этой длины. Если количество символов, требуемое для представления значения выр-1, больше данной длины, то используются дополнительные позиции. В этом случае выходная строка будет длиннее, чем выр-2 символов.</w:t>
      </w:r>
    </w:p>
    <w:p>
      <w:pPr>
        <w:pStyle w:val="BodyText"/>
      </w:pPr>
      <w:r>
        <w:t xml:space="preserve">Выр-3 определяет количество десятичных цифр дробной части Выр-1. Если оно опущено, то результат будет представлен в экспоненциальной форме. Если при этом также опущено выр-2, то по умолчанию длина выходной строки будет равна 16 символам. Если выр-3 присутствует, то результатом будет округленное представление выр-1 с фиксированной точкой с выр-3 цифрами после десятичной точки. Если выр-3 равно нулю, то выр-1 округляется до ближайшего целого числа и результатом будет целое число без десятичной точки.</w:t>
      </w:r>
    </w:p>
    <w:p>
      <w:pPr>
        <w:pStyle w:val="BodyText"/>
      </w:pPr>
      <w:r>
        <w:t xml:space="preserve">Если при преобразовании целых чисел и чисел с фиксированной точкой оказывается, что целая часть числа слишком большая для ее представления, то выходная строка заменяется последовательностью символов “*“.</w:t>
      </w:r>
    </w:p>
    <w:p>
      <w:pPr>
        <w:pStyle w:val="BodyText"/>
      </w:pPr>
      <w:r>
        <w:t xml:space="preserve">Функция F может использоваться для выравнивания колонки чисел по десятичной точке путем выбора соответствующей длины.</w:t>
      </w:r>
    </w:p>
    <w:p>
      <w:pPr>
        <w:pStyle w:val="BodyText"/>
      </w:pPr>
      <w:r>
        <w:t xml:space="preserve">Примеры функции F приведены ниже.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Выражение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f(1)</w:t>
            </w:r>
          </w:p>
        </w:tc>
        <w:tc>
          <w:tcPr/>
          <w:p>
            <w:pPr>
              <w:pStyle w:val="Compact"/>
            </w:pPr>
            <w:r>
              <w:t xml:space="preserve">1.000000000E+00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f(1,10)</w:t>
            </w:r>
          </w:p>
        </w:tc>
        <w:tc>
          <w:tcPr/>
          <w:p>
            <w:pPr>
              <w:pStyle w:val="Compact"/>
            </w:pPr>
            <w:r>
              <w:t xml:space="preserve">1.000E+00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f(-1,10,2)</w:t>
            </w:r>
          </w:p>
        </w:tc>
        <w:tc>
          <w:tcPr/>
          <w:p>
            <w:pPr>
              <w:pStyle w:val="Compact"/>
            </w:pPr>
            <w:r>
              <w:t xml:space="preserve">-1.00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f(1,5,2)</w:t>
            </w:r>
          </w:p>
        </w:tc>
        <w:tc>
          <w:tcPr/>
          <w:p>
            <w:pPr>
              <w:pStyle w:val="Compact"/>
            </w:pPr>
            <w:r>
              <w:t xml:space="preserve">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f(1,8,2)</w:t>
            </w:r>
          </w:p>
        </w:tc>
        <w:tc>
          <w:tcPr/>
          <w:p>
            <w:pPr>
              <w:pStyle w:val="Compact"/>
            </w:pPr>
            <w:r>
              <w:t xml:space="preserve">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f(mfn,1,0)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f(mfn,2,0)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f(mfn,3,0)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</w:tbl>
    <w:bookmarkEnd w:id="9"/>
    <w:bookmarkStart w:id="11" w:name="функция-refвыражение-формат"/>
    <w:p>
      <w:pPr>
        <w:pStyle w:val="Heading2"/>
      </w:pPr>
      <w:r>
        <w:t xml:space="preserve">Функция REF(выражение, формат)</w:t>
      </w:r>
    </w:p>
    <w:p>
      <w:pPr>
        <w:pStyle w:val="FirstParagraph"/>
      </w:pPr>
      <w:r>
        <w:t xml:space="preserve">Функция REF позволяет извлечь данные из альтернативной записи файла документов (той же самой БД). Первый аргумент - это числовое выражение, дающее MFN альтернативной записи, которая должна быть выбрана, а второй аргумент - это формат, который должен быть применен к этой записи. Если значение выражения не соответствует MFN ни одной из записей базы данных, то функция REF возвратит пустую строку.</w:t>
      </w:r>
    </w:p>
    <w:p>
      <w:pPr>
        <w:pStyle w:val="BodyText"/>
      </w:pPr>
      <w:r>
        <w:t xml:space="preserve">Функция REF - очень мощное средство, поскольку позволяет объединить данные, хранимые в различных записях базы данных, в один выводимый документ. В большинстве случаев связывание записей непосредственно через MFN может оказаться неудобным. Более удобным является использование возможности функции</w:t>
      </w:r>
      <w:r>
        <w:t xml:space="preserve"> </w:t>
      </w:r>
      <w:hyperlink r:id="rId10">
        <w:r>
          <w:rPr>
            <w:rStyle w:val="Hyperlink"/>
          </w:rPr>
          <w:t xml:space="preserve">L</w:t>
        </w:r>
      </w:hyperlink>
      <w:r>
        <w:t xml:space="preserve">. Напомним, что функция</w:t>
      </w:r>
      <w:r>
        <w:t xml:space="preserve"> </w:t>
      </w:r>
      <w:hyperlink r:id="rId10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находит MFN, соответствующий термину доступа. Поэтому можно использовать ее для преобразования символьной строки в MFN. Для корректного использования функции</w:t>
      </w:r>
      <w:r>
        <w:t xml:space="preserve"> </w:t>
      </w:r>
      <w:hyperlink r:id="rId10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нужно установить однозначное соответствие между символьной строкой и соответствующим ей MFN. Инвертированный файл предоставляет возможность установить такое соответствие.</w:t>
      </w:r>
    </w:p>
    <w:p>
      <w:pPr>
        <w:pStyle w:val="BodyText"/>
      </w:pPr>
      <w:r>
        <w:t xml:space="preserve">Система не делает никаких предположений относительно природы связей, существующих между записями. Она просто предоставляет механизм связывания записей.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данных. Например, если библиографическая запись описания статьи должна быть связана с записью соответствующего номера журнала, то необходимо поле для отражения природы этой связи (шифр номера журнала).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Так как второй аргумент функции REF является форматом, то имеется возможность использовать данную функцию рекурсивно с установлением многоуровневой иерархический связи.</w:t>
      </w:r>
      <w:r>
        <w:t xml:space="preserve"> </w:t>
      </w:r>
      <w:r>
        <w:t xml:space="preserve">@@@</w:t>
      </w:r>
    </w:p>
    <w:bookmarkEnd w:id="11"/>
    <w:bookmarkStart w:id="12" w:name="функция-sформат"/>
    <w:p>
      <w:pPr>
        <w:pStyle w:val="Heading2"/>
      </w:pPr>
      <w:r>
        <w:t xml:space="preserve">Функция S(формат)</w:t>
      </w:r>
    </w:p>
    <w:p>
      <w:pPr>
        <w:pStyle w:val="FirstParagraph"/>
      </w:pPr>
      <w:r>
        <w:t xml:space="preserve">Функция S возвращает текст, полученный в результате вычисления ее аргумента. Как было отмечено ранее, в системе нет явных операторов для строковых выражений. Однако, функция S может использоваться для выполнения конкатенации строк. Она оказывается довольно удобной в логических выражениях в качестве неявного оператора OR. Такое ее применение более эффективно по сравнению с явным использованием оператора OR. Например, следующие выражения:</w:t>
      </w:r>
    </w:p>
    <w:p>
      <w:pPr>
        <w:pStyle w:val="SourceCode"/>
      </w:pPr>
      <w:r>
        <w:rPr>
          <w:rStyle w:val="VerbatimChar"/>
        </w:rPr>
        <w:t xml:space="preserve">S(mdl,v10,v20,v30) : 'вода'</w:t>
      </w:r>
      <w:r>
        <w:br/>
      </w:r>
      <w:r>
        <w:rPr>
          <w:rStyle w:val="VerbatimChar"/>
        </w:rPr>
        <w:t xml:space="preserve">v10 : 'вода' OR v20 : 'вода' OR v30 : 'вода'</w:t>
      </w:r>
    </w:p>
    <w:p>
      <w:pPr>
        <w:pStyle w:val="FirstParagraph"/>
      </w:pPr>
      <w:r>
        <w:t xml:space="preserve">эквивалентны (они оба истинны, если хоть одно из полей 10, 20 или 30 содержит строку</w:t>
      </w:r>
      <w:r>
        <w:t xml:space="preserve"> </w:t>
      </w:r>
      <w:r>
        <w:t xml:space="preserve">‘вода’</w:t>
      </w:r>
      <w:r>
        <w:t xml:space="preserve">), но первое будет выполнено гораздо быстрее второго.</w:t>
      </w:r>
      <w:r>
        <w:t xml:space="preserve"> </w:t>
      </w:r>
      <w:r>
        <w:t xml:space="preserve">Эта функция может также использоваться для конкатенации строк с целью последующего их вывода.</w:t>
      </w:r>
    </w:p>
    <w:bookmarkEnd w:id="12"/>
    <w:bookmarkStart w:id="313" w:name="X45cbdf0af798fee7cc5255962b14d5d3c4e1c28"/>
    <w:p>
      <w:pPr>
        <w:pStyle w:val="Heading2"/>
      </w:pPr>
      <w:r>
        <w:t xml:space="preserve">Подключение программ к формату (форматные выходы)</w:t>
      </w:r>
    </w:p>
    <w:p>
      <w:pPr>
        <w:pStyle w:val="FirstParagraph"/>
      </w:pPr>
      <w:r>
        <w:t xml:space="preserve">В формате вывода можно использовать программные функции, предназначенные для выполнения таких операций по форматированию, которые не могут быть выполнены с помощью собственно языка форматирования. Такие функции, подключаемые к формату, называются форматные выходы или формат-программы. По сути данные функции выходят за рамки собственно языка форматирования, а сама система просто предоставляет некоторый стандартный интерфейс передачи данных для таких функций.</w:t>
      </w:r>
      <w:r>
        <w:t xml:space="preserve"> </w:t>
      </w:r>
      <w:r>
        <w:t xml:space="preserve">С точки зрения языка форматирования формат-программы являются строковыми функциями с форматом в качестве аргумента. При этом сначала вычисляется аргумент, а затем он передается функции. Формат-программа возвращает строку символов, с которой система обращается так, как если бы она была полем форматируемого документа.</w:t>
      </w:r>
      <w:r>
        <w:t xml:space="preserve"> </w:t>
      </w:r>
      <w:r>
        <w:t xml:space="preserve">Обращение к формат-программе в формате производится следующим образом:</w:t>
      </w:r>
    </w:p>
    <w:p>
      <w:pPr>
        <w:pStyle w:val="SourceCode"/>
      </w:pPr>
      <w:r>
        <w:rPr>
          <w:rStyle w:val="NormalTok"/>
        </w:rPr>
        <w:t xml:space="preserve">&amp;имя(формат)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&amp; - Идентификатор вызова формат-программы;</w:t>
      </w:r>
      <w:r>
        <w:t xml:space="preserve"> </w:t>
      </w:r>
      <w:r>
        <w:t xml:space="preserve">* Имя - Имя формат-программы;</w:t>
      </w:r>
      <w:r>
        <w:t xml:space="preserve"> </w:t>
      </w:r>
      <w:r>
        <w:t xml:space="preserve">* Формат - Аргумент.</w:t>
      </w:r>
    </w:p>
    <w:p>
      <w:pPr>
        <w:pStyle w:val="BodyText"/>
      </w:pPr>
      <w:r>
        <w:t xml:space="preserve">Система предлагает для использования комплексную формат-программу UNIFOR, реализующую различные специфические функции. Вид реализуемой функции определяется первым символом строки, которая формируется в результате выполнения формата, передаваемого в качестве аргумента формат-программы.</w:t>
      </w:r>
    </w:p>
    <w:bookmarkStart w:id="13" w:name="исключенные-юнифоры-перекодирования"/>
    <w:p>
      <w:pPr>
        <w:pStyle w:val="Heading3"/>
      </w:pPr>
      <w:r>
        <w:t xml:space="preserve">1. Исключенные юнифоры перекодирования</w:t>
      </w:r>
    </w:p>
    <w:p>
      <w:pPr>
        <w:pStyle w:val="FirstParagraph"/>
      </w:pPr>
      <w:r>
        <w:t xml:space="preserve">В актуальном форматере юнифоры</w:t>
      </w:r>
      <w:r>
        <w:t xml:space="preserve"> </w:t>
      </w:r>
      <w:r>
        <w:rPr>
          <w:rStyle w:val="VerbatimChar"/>
        </w:rPr>
        <w:t xml:space="preserve">+Z0</w:t>
      </w:r>
      <w:r>
        <w:t xml:space="preserve">,</w:t>
      </w:r>
      <w:r>
        <w:t xml:space="preserve"> </w:t>
      </w:r>
      <w:r>
        <w:rPr>
          <w:rStyle w:val="VerbatimChar"/>
        </w:rPr>
        <w:t xml:space="preserve">+Z1</w:t>
      </w:r>
      <w:r>
        <w:t xml:space="preserve">,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не выполняют перекодирование. Они возвращают переданную строку без изменений и оставлены только для совместимости форматов, где такие вызовы уже встречаются.</w:t>
      </w:r>
    </w:p>
    <w:p>
      <w:pPr>
        <w:pStyle w:val="BodyText"/>
      </w:pPr>
      <w:r>
        <w:t xml:space="preserve">Не используйте эти юнифоры как способ преобразования между DOS, Windows-1251 и UTF-8.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Юнифор</w:t>
            </w:r>
          </w:p>
        </w:tc>
        <w:tc>
          <w:tcPr/>
          <w:p>
            <w:pPr>
              <w:pStyle w:val="Compact"/>
            </w:pPr>
            <w:r>
              <w:t xml:space="preserve">Ранее описывавшееся назначение</w:t>
            </w:r>
          </w:p>
        </w:tc>
        <w:tc>
          <w:tcPr/>
          <w:p>
            <w:pPr>
              <w:pStyle w:val="Compact"/>
            </w:pPr>
            <w:r>
              <w:t xml:space="preserve">Текущее поведение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+Z0&lt;данные&gt;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Windows -&gt; DOS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+Z1&lt;данные&gt;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DOS -&gt; Windows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+3U&lt;данные&gt;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Windows -&gt; UTF-8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+3W&lt;данные&gt;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UTF-8 -&gt; Windows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</w:tbl>
    <w:bookmarkEnd w:id="13"/>
    <w:bookmarkStart w:id="17" w:name="X46a6a1b1046089b08230d6747d15d02693000f0"/>
    <w:p>
      <w:pPr>
        <w:pStyle w:val="Heading3"/>
      </w:pPr>
      <w:r>
        <w:t xml:space="preserve">&amp;uf(’0… - Выдать содержимое документа полностью (формат ALL)</w:t>
      </w:r>
    </w:p>
    <w:bookmarkStart w:id="14" w:name="назначение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(формат ALL)</w:t>
      </w:r>
    </w:p>
    <w:bookmarkEnd w:id="14"/>
    <w:bookmarkStart w:id="15" w:name="формат-передаваемая-строка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0</w:t>
      </w:r>
    </w:p>
    <w:bookmarkEnd w:id="15"/>
    <w:bookmarkStart w:id="16" w:name="пример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VerbatimChar"/>
        </w:rPr>
        <w:t xml:space="preserve">\b #910/1:_\b0 ^YДА^PНЮАУ - каф. кримінального права\par \b #920/1:_\b0 ATHRA\par \b #210/1:_\b0 ^AТацій^BВ. Я.^GВасиль Якович^8ukr\par \b #710/1:_\b0 ^AТаций^BВ. Я.^GВасилий Яковлевич^8rus\par \b #907/1:_\b0 ^A20110301^B111\par \b #907/2:_\b0 ^A20110419^BZhukovskaya\par \b #710/2:_\b0 ^ATatsiy^BV.^8eng\par \b #907/3:_\b0 ^A20110421^BZhukovskaya\par \b #907/4:_\b0 ^A20111108^B111\par </w:t>
      </w:r>
    </w:p>
    <w:bookmarkEnd w:id="16"/>
    <w:bookmarkEnd w:id="17"/>
    <w:bookmarkStart w:id="22" w:name="uf1---вернуть-заданный-подэлемент"/>
    <w:p>
      <w:pPr>
        <w:pStyle w:val="Heading3"/>
      </w:pPr>
      <w:r>
        <w:t xml:space="preserve">&amp;uf(’1… - Вернуть заданный подэлемент</w:t>
      </w:r>
    </w:p>
    <w:bookmarkStart w:id="18" w:name="назначение-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заданный подэлемент</w:t>
      </w:r>
    </w:p>
    <w:bookmarkEnd w:id="18"/>
    <w:bookmarkStart w:id="20" w:name="формат-передаваемая-строка-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1NCXY?V&lt;tag&gt;^&lt;delim&gt;*&lt;offset&gt;.&lt;length&gt;#&lt;occur&gt;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номер повторения подэлемента; если указана * - номер подэлемента совпадает со счетчиком повторяющейся группы;</w:t>
      </w:r>
      <w:r>
        <w:t xml:space="preserve"> </w:t>
      </w:r>
      <w:r>
        <w:t xml:space="preserve">* ХY - разделители между подэлементами;</w:t>
      </w:r>
      <w:r>
        <w:t xml:space="preserve"> </w:t>
      </w:r>
      <w:r>
        <w:t xml:space="preserve">* С - принимает значения: R - разделители справа от каждого подэлемента, кроме последнего; L - разделители слева от каждого подэлемента; D - каждый подэлемент заключен слева разделителем Х и справа - Y;</w:t>
      </w:r>
      <w:r>
        <w:t xml:space="preserve"> </w:t>
      </w:r>
      <w:r>
        <w:t xml:space="preserve">* ? - символ-разделитель.</w:t>
      </w:r>
    </w:p>
    <w:p>
      <w:pPr>
        <w:pStyle w:val="BodyText"/>
      </w:pPr>
      <w:r>
        <w:t xml:space="preserve">Остальные параметры аналогичны параметрам для функции</w:t>
      </w:r>
      <w:r>
        <w:t xml:space="preserve"> </w:t>
      </w:r>
      <w:hyperlink r:id="rId19">
        <w:r>
          <w:rPr>
            <w:rStyle w:val="Hyperlink"/>
          </w:rPr>
          <w:t xml:space="preserve">А</w:t>
        </w:r>
      </w:hyperlink>
    </w:p>
    <w:bookmarkEnd w:id="20"/>
    <w:bookmarkStart w:id="21" w:name="пример-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(/&amp;unifor('1*R; ?v910^h#1'))</w:t>
      </w:r>
    </w:p>
    <w:bookmarkEnd w:id="21"/>
    <w:bookmarkEnd w:id="22"/>
    <w:bookmarkStart w:id="26" w:name="Xdeb9d296350f44d7078ebe77ad61d70f0a3098c"/>
    <w:p>
      <w:pPr>
        <w:pStyle w:val="Heading3"/>
      </w:pPr>
      <w:r>
        <w:t xml:space="preserve">&amp;uf(’2… - Вернуть последний номер MFN в базе +1</w:t>
      </w:r>
    </w:p>
    <w:bookmarkStart w:id="23" w:name="назначение-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последний номер MFN в текущей базе данных, увеличенный на единицу (MAX_MFN) + 1). В общем случае параметр имеет вид 2N, где N - выводимое количество символов, обрезанное до необходимой длинны справа.</w:t>
      </w:r>
    </w:p>
    <w:bookmarkEnd w:id="23"/>
    <w:bookmarkStart w:id="24" w:name="формат-передаваемая-строка-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2N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выводимое количество символов, обрезанное до необходимой длинны справа.</w:t>
      </w:r>
    </w:p>
    <w:bookmarkEnd w:id="24"/>
    <w:bookmarkStart w:id="25" w:name="пример-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&amp;unifor('2'),  &amp;unifor('27')</w:t>
      </w:r>
    </w:p>
    <w:bookmarkEnd w:id="25"/>
    <w:bookmarkEnd w:id="26"/>
    <w:bookmarkStart w:id="30" w:name="X4fcfc5e4844b19a73040fcebe28ae38dad728ac"/>
    <w:p>
      <w:pPr>
        <w:pStyle w:val="Heading3"/>
      </w:pPr>
      <w:r>
        <w:t xml:space="preserve">&amp;uf(’3… - Выдача данных, связанных с ДАТОЙ и ВРЕМЕНЕМ</w:t>
      </w:r>
    </w:p>
    <w:bookmarkStart w:id="27" w:name="назначение-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Выдача данных, связанных с ДАТОЙ и ВРЕМЕНЕМ</w:t>
      </w:r>
      <w:r>
        <w:t xml:space="preserve"> </w:t>
      </w:r>
      <w:r>
        <w:t xml:space="preserve">Имеются следующие подфункции:</w:t>
      </w:r>
      <w:r>
        <w:t xml:space="preserve"> </w:t>
      </w:r>
      <w:r>
        <w:t xml:space="preserve">* 3 - выдать текущую дату в виде ГГГГММДД</w:t>
      </w:r>
      <w:r>
        <w:t xml:space="preserve"> </w:t>
      </w:r>
      <w:r>
        <w:t xml:space="preserve">* 30 - выдать текущий год в виде ГГГГ</w:t>
      </w:r>
      <w:r>
        <w:t xml:space="preserve"> </w:t>
      </w:r>
      <w:r>
        <w:t xml:space="preserve">* 31 - выдать текущий месяц в виде ММ (с лидирующим нулем)</w:t>
      </w:r>
      <w:r>
        <w:t xml:space="preserve"> </w:t>
      </w:r>
      <w:r>
        <w:t xml:space="preserve">* 32 - выдать текущий день в виде ДД (с лидирующим нулем)</w:t>
      </w:r>
      <w:r>
        <w:t xml:space="preserve"> </w:t>
      </w:r>
      <w:r>
        <w:t xml:space="preserve">* 33 - выдать текущий год в виде ГГ</w:t>
      </w:r>
      <w:r>
        <w:t xml:space="preserve"> </w:t>
      </w:r>
      <w:r>
        <w:t xml:space="preserve">* 34 - выдать текущий месяц в виде М (без лидирующего нуля)</w:t>
      </w:r>
      <w:r>
        <w:t xml:space="preserve"> </w:t>
      </w:r>
      <w:r>
        <w:t xml:space="preserve">* 35 - выдать текущий день в виде Д (без лидирующего нуля)</w:t>
      </w:r>
      <w:r>
        <w:t xml:space="preserve"> </w:t>
      </w:r>
      <w:r>
        <w:t xml:space="preserve">* 36MM - выдать по заданному номеру месяца его название на русском языке в именительном падеже</w:t>
      </w:r>
      <w:r>
        <w:t xml:space="preserve"> </w:t>
      </w:r>
      <w:r>
        <w:t xml:space="preserve">* 37MM - выдать по заданному номеру месяца его название на русском языке в родительном падеже</w:t>
      </w:r>
      <w:r>
        <w:t xml:space="preserve"> </w:t>
      </w:r>
      <w:r>
        <w:t xml:space="preserve">* 38MM - выдать по заданному номеру месяца его название на английском языке</w:t>
      </w:r>
      <w:r>
        <w:t xml:space="preserve"> </w:t>
      </w:r>
      <w:r>
        <w:t xml:space="preserve">* 39 - выдать текущее время</w:t>
      </w:r>
      <w:r>
        <w:t xml:space="preserve"> </w:t>
      </w:r>
      <w:r>
        <w:t xml:space="preserve">* 3А - выдать номер текущего дня от начала года</w:t>
      </w:r>
      <w:r>
        <w:t xml:space="preserve"> </w:t>
      </w:r>
      <w:r>
        <w:t xml:space="preserve">* 3BГГГГММДД/ддд - прибавить/вычесть из заданной даты в виде ГГГГММДД заданное количество дней (ддд – м.б. с минусом) и вернуть полученную дату в виде ГГГГММДД;</w:t>
      </w:r>
      <w:r>
        <w:t xml:space="preserve"> </w:t>
      </w:r>
      <w:r>
        <w:t xml:space="preserve">* 3СГГГГММДД/ГГГГММДД - вычесть из одной даты в виде ГГГГММДД другую дату в виде ГГГГММДД и вернуть разницу в виде количества дней;</w:t>
      </w:r>
      <w:r>
        <w:t xml:space="preserve"> </w:t>
      </w:r>
      <w:r>
        <w:t xml:space="preserve">* 3JГГГГММДД – переводит заданную юлианскую дату ГГГГММДД в грегорианскую.</w:t>
      </w:r>
    </w:p>
    <w:bookmarkEnd w:id="27"/>
    <w:bookmarkStart w:id="28" w:name="формат-передаваемая-строка-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3...</w:t>
      </w:r>
    </w:p>
    <w:bookmarkEnd w:id="28"/>
    <w:bookmarkStart w:id="29" w:name="пример-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&amp;unifor('36',&amp;unifor('34'))</w:t>
      </w:r>
    </w:p>
    <w:p>
      <w:pPr>
        <w:pStyle w:val="FirstParagraph"/>
      </w:pPr>
      <w:r>
        <w:t xml:space="preserve">Вычесть из текущей даты сто дней:</w:t>
      </w:r>
    </w:p>
    <w:p>
      <w:pPr>
        <w:pStyle w:val="SourceCode"/>
      </w:pPr>
      <w:r>
        <w:rPr>
          <w:rStyle w:val="VerbatimChar"/>
        </w:rPr>
        <w:t xml:space="preserve">&amp;uf('3B',&amp;uf('3'),'/-100')</w:t>
      </w:r>
    </w:p>
    <w:p>
      <w:pPr>
        <w:pStyle w:val="FirstParagraph"/>
      </w:pPr>
      <w:r>
        <w:t xml:space="preserve">Количество дней с 1 января 1900 года до сегодняшнего дня:</w:t>
      </w:r>
    </w:p>
    <w:p>
      <w:pPr>
        <w:pStyle w:val="SourceCode"/>
      </w:pPr>
      <w:r>
        <w:rPr>
          <w:rStyle w:val="VerbatimChar"/>
        </w:rPr>
        <w:t xml:space="preserve">&amp;uf('3C',&amp;uf('3'),'/19000101')</w:t>
      </w:r>
    </w:p>
    <w:bookmarkEnd w:id="29"/>
    <w:bookmarkEnd w:id="30"/>
    <w:bookmarkStart w:id="34" w:name="Xfac9453dcd1817c7aa1e75b153456e692dba1bb"/>
    <w:p>
      <w:pPr>
        <w:pStyle w:val="Heading3"/>
      </w:pPr>
      <w:r>
        <w:t xml:space="preserve">&amp;uf(’4… - Форматировать предыдущую копию текущей записи</w:t>
      </w:r>
    </w:p>
    <w:bookmarkStart w:id="31" w:name="назначение-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Форматировать предыдущую копию текущей записи</w:t>
      </w:r>
    </w:p>
    <w:bookmarkEnd w:id="31"/>
    <w:bookmarkStart w:id="32" w:name="формат-передаваемая-строка-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4N,Format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номер копии (в обратном порядке, т.е. если N=1 – это один шаг назад, N=2 – два шага назад и т.д.). Может принимать значение * – это указывает на последнюю копию. Если N – пустое значение, то в случае повторяющейся группы в качестве значения N берется НОМЕР ТЕКУЩЕГО ПОВТОРЕНИЯ, в противном случае берется первая копия;</w:t>
      </w:r>
      <w:r>
        <w:t xml:space="preserve"> </w:t>
      </w:r>
      <w:r>
        <w:t xml:space="preserve">* Format – формат; может задаваться непосредственно или в виде</w:t>
      </w:r>
      <w:r>
        <w:t xml:space="preserve"> </w:t>
      </w:r>
      <w:r>
        <w:t xml:space="preserve">@имя_формата</w:t>
      </w:r>
      <w:r>
        <w:t xml:space="preserve">.</w:t>
      </w:r>
    </w:p>
    <w:bookmarkEnd w:id="32"/>
    <w:bookmarkStart w:id="33" w:name="пример-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&amp;unifor('41,@brief') </w:t>
      </w:r>
      <w:r>
        <w:br/>
      </w:r>
      <w:r>
        <w:rPr>
          <w:rStyle w:val="VerbatimChar"/>
        </w:rPr>
        <w:t xml:space="preserve">(&amp;unifor('4,v200^a')) </w:t>
      </w:r>
      <w:r>
        <w:br/>
      </w:r>
      <w:r>
        <w:rPr>
          <w:rStyle w:val="VerbatimChar"/>
        </w:rPr>
        <w:t xml:space="preserve">&amp;unifor('4*,(v910/)')</w:t>
      </w:r>
    </w:p>
    <w:bookmarkEnd w:id="33"/>
    <w:bookmarkEnd w:id="34"/>
    <w:bookmarkStart w:id="38" w:name="uf6---подключение-вложенного-формата"/>
    <w:p>
      <w:pPr>
        <w:pStyle w:val="Heading3"/>
      </w:pPr>
      <w:r>
        <w:t xml:space="preserve">&amp;uf(’6… - Подключение вложенного формата</w:t>
      </w:r>
    </w:p>
    <w:bookmarkStart w:id="35" w:name="назначение-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Подключение вложенного формата.</w:t>
      </w:r>
    </w:p>
    <w:bookmarkEnd w:id="35"/>
    <w:bookmarkStart w:id="36" w:name="формат-передаваемая-строка-5"/>
    <w:p>
      <w:pPr>
        <w:pStyle w:val="Heading4"/>
      </w:pPr>
      <w:r>
        <w:t xml:space="preserve">2. Формат (передаваемая строка)</w:t>
      </w:r>
    </w:p>
    <w:p>
      <w:pPr>
        <w:pStyle w:val="FirstParagraph"/>
      </w:pPr>
      <w:r>
        <w:t xml:space="preserve">Краткая конструкция имеет вид:</w:t>
      </w:r>
    </w:p>
    <w:p>
      <w:pPr>
        <w:pStyle w:val="SourceCode"/>
      </w:pPr>
      <w:r>
        <w:rPr>
          <w:rStyle w:val="VerbatimChar"/>
        </w:rPr>
        <w:t xml:space="preserve">&amp;uf('6&lt;имя_формата&gt;')</w:t>
      </w:r>
    </w:p>
    <w:p>
      <w:pPr>
        <w:pStyle w:val="FirstParagraph"/>
      </w:pPr>
      <w:r>
        <w:t xml:space="preserve">Расширенная конструкция имеет вид:</w:t>
      </w:r>
    </w:p>
    <w:p>
      <w:pPr>
        <w:pStyle w:val="SourceCode"/>
      </w:pPr>
      <w:r>
        <w:rPr>
          <w:rStyle w:val="VerbatimChar"/>
        </w:rPr>
        <w:t xml:space="preserve">&amp;uf('6&lt;имя_шаблон-формата&gt;#&lt;параметр1&gt;,&lt;параметр2&gt;,...&lt;параметрN&gt;')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</w:t>
      </w:r>
      <w:r>
        <w:t xml:space="preserve"> </w:t>
      </w:r>
      <w:r>
        <w:t xml:space="preserve">,</w:t>
      </w:r>
      <w:r>
        <w:t xml:space="preserve">,…</w:t>
      </w:r>
      <w:r>
        <w:t xml:space="preserve"> </w:t>
      </w:r>
      <w:r>
        <w:t xml:space="preserve">- список значений переменных параметров</w:t>
      </w:r>
      <w:r>
        <w:t xml:space="preserve"> </w:t>
      </w:r>
      <w:r>
        <w:t xml:space="preserve">* Шаблон-формат - формат, содержащий переменные параметры в виде %N - где</w:t>
      </w:r>
      <w:r>
        <w:t xml:space="preserve"> </w:t>
      </w:r>
      <w:r>
        <w:t xml:space="preserve">* N - номер параметра в списке значений.</w:t>
      </w:r>
    </w:p>
    <w:p>
      <w:pPr>
        <w:pStyle w:val="BodyText"/>
      </w:pPr>
      <w:r>
        <w:t xml:space="preserve">В качестве переменных параметров шаблон-формата могут выступать ЛЮБЫЕ конструкции языка форматирования (метки полей/подполей, литералы и т.д.).</w:t>
      </w:r>
    </w:p>
    <w:p>
      <w:pPr>
        <w:pStyle w:val="BodyText"/>
      </w:pPr>
      <w:r>
        <w:t xml:space="preserve">Расширенная конструкция &amp;uf(’6… позволяет сократить тексты форматов - например, в тех случаях, когда для вывода разных элементов данных используются идентичные форматные конструкции.</w:t>
      </w:r>
    </w:p>
    <w:bookmarkEnd w:id="36"/>
    <w:bookmarkStart w:id="37" w:name="пример-5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Для вывода сведения об индивидуальной ответственности (авторов) из различных полей (700, 701, 702, 330 и т.д.) используются идентичные конструкции, отличающиеся только значением метки поля.</w:t>
      </w:r>
    </w:p>
    <w:p>
      <w:pPr>
        <w:pStyle w:val="BodyText"/>
      </w:pPr>
      <w:r>
        <w:t xml:space="preserve">Поступаем следующим образом.</w:t>
      </w:r>
    </w:p>
    <w:p>
      <w:pPr>
        <w:pStyle w:val="BodyText"/>
      </w:pPr>
      <w:r>
        <w:t xml:space="preserve">Создаем шаблон-формат AUTHOR, в котором в качестве метки используем переменный параметр %1</w:t>
      </w:r>
    </w:p>
    <w:p>
      <w:pPr>
        <w:pStyle w:val="SourceCode"/>
      </w:pPr>
      <w:r>
        <w:rPr>
          <w:rStyle w:val="VerbatimChar"/>
        </w:rPr>
        <w:t xml:space="preserve">(</w:t>
      </w:r>
      <w:r>
        <w:br/>
      </w:r>
      <w:r>
        <w:rPr>
          <w:rStyle w:val="VerbatimChar"/>
        </w:rPr>
        <w:t xml:space="preserve">    if p(v%1) then </w:t>
      </w:r>
      <w:r>
        <w:br/>
      </w:r>
      <w:r>
        <w:rPr>
          <w:rStyle w:val="VerbatimChar"/>
        </w:rPr>
        <w:t xml:space="preserve">        |A=|v%1^a,| |v%1^d,|, |v%1^g,</w:t>
      </w:r>
      <w:r>
        <w:br/>
      </w:r>
      <w:r>
        <w:rPr>
          <w:rStyle w:val="VerbatimChar"/>
        </w:rPr>
        <w:t xml:space="preserve">        if a(v%1^g) then </w:t>
      </w:r>
      <w:r>
        <w:br/>
      </w:r>
      <w:r>
        <w:rPr>
          <w:rStyle w:val="VerbatimChar"/>
        </w:rPr>
        <w:t xml:space="preserve">            |, |d%1^b,</w:t>
      </w:r>
      <w:r>
        <w:br/>
      </w:r>
      <w:r>
        <w:rPr>
          <w:rStyle w:val="VerbatimChar"/>
        </w:rPr>
        <w:t xml:space="preserve">            if v%1^b:'. 'or (not(v%1^b:'.')) then </w:t>
      </w:r>
      <w:r>
        <w:br/>
      </w:r>
      <w:r>
        <w:rPr>
          <w:rStyle w:val="VerbatimChar"/>
        </w:rPr>
        <w:t xml:space="preserve">                v%1^b </w:t>
      </w:r>
      <w:r>
        <w:br/>
      </w:r>
      <w:r>
        <w:rPr>
          <w:rStyle w:val="VerbatimChar"/>
        </w:rPr>
        <w:t xml:space="preserve">            else </w:t>
      </w:r>
      <w:r>
        <w:br/>
      </w:r>
      <w:r>
        <w:rPr>
          <w:rStyle w:val="VerbatimChar"/>
        </w:rPr>
        <w:t xml:space="preserve">                &amp;unifor('G0.'v%1^b),'. '&amp;unifor('G2.'v%1^b) </w:t>
      </w:r>
      <w:r>
        <w:br/>
      </w:r>
      <w:r>
        <w:rPr>
          <w:rStyle w:val="VerbatimChar"/>
        </w:rPr>
        <w:t xml:space="preserve">            fi </w:t>
      </w:r>
      <w:r>
        <w:br/>
      </w:r>
      <w:r>
        <w:rPr>
          <w:rStyle w:val="VerbatimChar"/>
        </w:rPr>
        <w:t xml:space="preserve">        fi,</w:t>
      </w:r>
      <w:r>
        <w:br/>
      </w:r>
      <w:r>
        <w:rPr>
          <w:rStyle w:val="VerbatimChar"/>
        </w:rPr>
        <w:t xml:space="preserve">        if &amp;uf('Ag700#1')='1' then else </w:t>
      </w:r>
      <w:r>
        <w:br/>
      </w:r>
      <w:r>
        <w:rPr>
          <w:rStyle w:val="VerbatimChar"/>
        </w:rPr>
        <w:t xml:space="preserve">            if s(v%1^1,v%1^c,v%1^f)&lt;&gt;''then</w:t>
      </w:r>
      <w:r>
        <w:br/>
      </w:r>
      <w:r>
        <w:rPr>
          <w:rStyle w:val="VerbatimChar"/>
        </w:rPr>
        <w:t xml:space="preserve">                ' (',v%1^1,</w:t>
      </w:r>
      <w:r>
        <w:br/>
      </w:r>
      <w:r>
        <w:rPr>
          <w:rStyle w:val="VerbatimChar"/>
        </w:rPr>
        <w:t xml:space="preserve">                if s(v%1^1)&lt;&gt;''then | ; |d%1^c fi,</w:t>
      </w:r>
      <w:r>
        <w:br/>
      </w:r>
      <w:r>
        <w:rPr>
          <w:rStyle w:val="VerbatimChar"/>
        </w:rPr>
        <w:t xml:space="preserve">                v%1^c,</w:t>
      </w:r>
      <w:r>
        <w:br/>
      </w:r>
      <w:r>
        <w:rPr>
          <w:rStyle w:val="VerbatimChar"/>
        </w:rPr>
        <w:t xml:space="preserve">                if s(v%1^1,v%1^c)&lt;&gt;''then| ; |d%1^f fi,</w:t>
      </w:r>
      <w:r>
        <w:br/>
      </w:r>
      <w:r>
        <w:rPr>
          <w:rStyle w:val="VerbatimChar"/>
        </w:rPr>
        <w:t xml:space="preserve">                v%1^f,')' </w:t>
      </w:r>
      <w:r>
        <w:br/>
      </w:r>
      <w:r>
        <w:rPr>
          <w:rStyle w:val="VerbatimChar"/>
        </w:rPr>
        <w:t xml:space="preserve">            fi,</w:t>
      </w:r>
      <w:r>
        <w:br/>
      </w:r>
      <w:r>
        <w:rPr>
          <w:rStyle w:val="VerbatimChar"/>
        </w:rPr>
        <w:t xml:space="preserve">            |\|v%1^4*4,</w:t>
      </w:r>
      <w:r>
        <w:br/>
      </w:r>
      <w:r>
        <w:rPr>
          <w:rStyle w:val="VerbatimChar"/>
        </w:rPr>
        <w:t xml:space="preserve">            |, |v%1^5*4,</w:t>
      </w:r>
      <w:r>
        <w:br/>
      </w:r>
      <w:r>
        <w:rPr>
          <w:rStyle w:val="VerbatimChar"/>
        </w:rPr>
        <w:t xml:space="preserve">            |, |v%1^6*4,</w:t>
      </w:r>
      <w:r>
        <w:br/>
      </w:r>
      <w:r>
        <w:rPr>
          <w:rStyle w:val="VerbatimChar"/>
        </w:rPr>
        <w:t xml:space="preserve">            |(|v%1^7|)|,</w:t>
      </w:r>
      <w:r>
        <w:br/>
      </w:r>
      <w:r>
        <w:rPr>
          <w:rStyle w:val="VerbatimChar"/>
        </w:rPr>
        <w:t xml:space="preserve">            |\|d%1^4 </w:t>
      </w:r>
      <w:r>
        <w:br/>
      </w:r>
      <w:r>
        <w:rPr>
          <w:rStyle w:val="VerbatimChar"/>
        </w:rPr>
        <w:t xml:space="preserve">        fi </w:t>
      </w:r>
      <w:r>
        <w:br/>
      </w:r>
      <w:r>
        <w:rPr>
          <w:rStyle w:val="VerbatimChar"/>
        </w:rPr>
        <w:t xml:space="preserve">    fi,</w:t>
      </w:r>
      <w:r>
        <w:br/>
      </w:r>
      <w:r>
        <w:rPr>
          <w:rStyle w:val="VerbatimChar"/>
        </w:rPr>
        <w:t xml:space="preserve">    |%|d%1/</w:t>
      </w:r>
      <w:r>
        <w:br/>
      </w:r>
      <w:r>
        <w:rPr>
          <w:rStyle w:val="VerbatimChar"/>
        </w:rPr>
        <w:t xml:space="preserve">)</w:t>
      </w:r>
    </w:p>
    <w:p>
      <w:pPr>
        <w:pStyle w:val="FirstParagraph"/>
      </w:pPr>
      <w:r>
        <w:t xml:space="preserve">Теперь для вывода сведений из конкретного поля используем конструкции</w:t>
      </w:r>
    </w:p>
    <w:p>
      <w:pPr>
        <w:pStyle w:val="SourceCode"/>
      </w:pPr>
      <w:r>
        <w:rPr>
          <w:rStyle w:val="VerbatimChar"/>
        </w:rPr>
        <w:t xml:space="preserve">&amp;uf('6author#700')</w:t>
      </w:r>
    </w:p>
    <w:p>
      <w:pPr>
        <w:pStyle w:val="FirstParagraph"/>
      </w:pPr>
      <w:r>
        <w:t xml:space="preserve">или</w:t>
      </w:r>
    </w:p>
    <w:p>
      <w:pPr>
        <w:pStyle w:val="SourceCode"/>
      </w:pPr>
      <w:r>
        <w:rPr>
          <w:rStyle w:val="VerbatimChar"/>
        </w:rPr>
        <w:t xml:space="preserve">&amp;uf('6author#701')</w:t>
      </w:r>
    </w:p>
    <w:p>
      <w:pPr>
        <w:pStyle w:val="FirstParagraph"/>
      </w:pPr>
      <w:r>
        <w:t xml:space="preserve">и т.д.</w:t>
      </w:r>
    </w:p>
    <w:bookmarkEnd w:id="37"/>
    <w:bookmarkEnd w:id="38"/>
    <w:bookmarkStart w:id="42" w:name="X5082d71a0f1196a2a3a4767e91aafc51be272a9"/>
    <w:p>
      <w:pPr>
        <w:pStyle w:val="Heading3"/>
      </w:pPr>
      <w:r>
        <w:t xml:space="preserve">&amp;uf(’7… - Расформатирование группы связанных документов из другой БД</w:t>
      </w:r>
    </w:p>
    <w:bookmarkStart w:id="39" w:name="назначение-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Расформатирование группы связанных документов из другой БД (отношение «от одного к многим»).</w:t>
      </w:r>
    </w:p>
    <w:bookmarkEnd w:id="39"/>
    <w:bookmarkStart w:id="40" w:name="формат-передаваемая-строка-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7&lt;имя_БД&gt;,&lt;/termin/&gt;,&lt;@имя_формата|формат|*&gt;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&lt;имя_БД&gt;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&lt;/termin/&gt; - ключевой термин, на основе которого отбираются связанные документы; термин заключается в уникальные ограничители (например. /), в качестве которых используется символ, не входящий (гарантированно) в термин.</w:t>
      </w:r>
      <w:r>
        <w:t xml:space="preserve"> </w:t>
      </w:r>
      <w:r>
        <w:t xml:space="preserve">* &lt;</w:t>
      </w:r>
      <w:r>
        <w:t xml:space="preserve">@имя_формата</w:t>
      </w:r>
      <w:r>
        <w:t xml:space="preserve">|формат|*&gt; - имя формата или формат в явном виде, в соответствии с которым будут расформатироваться связанные документы. Если задается имя формата, то он берется из директории БД, заданной параметром &lt;имя_БД&gt;.</w:t>
      </w:r>
    </w:p>
    <w:p>
      <w:pPr>
        <w:pStyle w:val="BodyText"/>
      </w:pPr>
      <w:r>
        <w:t xml:space="preserve">Если задается *, данные выводятся по прямой ссылке (метка поля, номер повторения)</w:t>
      </w:r>
    </w:p>
    <w:bookmarkEnd w:id="40"/>
    <w:bookmarkStart w:id="41" w:name="пример-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&amp;unifor('7TEST,',"/T="v200^a"/",',v903"\par "')</w:t>
      </w:r>
    </w:p>
    <w:bookmarkEnd w:id="41"/>
    <w:bookmarkEnd w:id="42"/>
    <w:bookmarkStart w:id="46" w:name="X0cbf0c15c48475b64cb881c2c0527c9e8e82640"/>
    <w:p>
      <w:pPr>
        <w:pStyle w:val="Heading3"/>
      </w:pPr>
      <w:r>
        <w:t xml:space="preserve">&amp;uf(’9… - Удалить двойные кавычки из заданной строки</w:t>
      </w:r>
    </w:p>
    <w:bookmarkStart w:id="43" w:name="назначение-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Удалить двойные кавычки из заданной строки</w:t>
      </w:r>
    </w:p>
    <w:bookmarkEnd w:id="43"/>
    <w:bookmarkStart w:id="44" w:name="формат-передаваемая-строка-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9&lt;исх.строка&gt;</w:t>
      </w:r>
    </w:p>
    <w:bookmarkEnd w:id="44"/>
    <w:bookmarkStart w:id="45" w:name="пример-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&amp;unifor("9"v200^a)</w:t>
      </w:r>
    </w:p>
    <w:bookmarkEnd w:id="45"/>
    <w:bookmarkEnd w:id="46"/>
    <w:bookmarkStart w:id="50" w:name="ufa---выдать-заданное-повторение-поля"/>
    <w:p>
      <w:pPr>
        <w:pStyle w:val="Heading3"/>
      </w:pPr>
      <w:r>
        <w:t xml:space="preserve">&amp;uf(’A… - Выдать заданное повторение поля</w:t>
      </w:r>
    </w:p>
    <w:bookmarkStart w:id="47" w:name="назначение-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заданное повторение поля</w:t>
      </w:r>
    </w:p>
    <w:bookmarkEnd w:id="47"/>
    <w:bookmarkStart w:id="48" w:name="формат-передаваемая-строка-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AV&lt;tag&gt;^&lt;delim&gt;*&lt;offset&gt;.&lt;length&gt;#&lt;occur&gt;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48"/>
    <w:bookmarkStart w:id="49" w:name="пример-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&amp;unifor('Av200#2')</w:t>
      </w:r>
      <w:r>
        <w:br/>
      </w:r>
      <w:r>
        <w:rPr>
          <w:rStyle w:val="VerbatimChar"/>
        </w:rPr>
        <w:t xml:space="preserve">&amp;unifor('Av910^a#5')</w:t>
      </w:r>
      <w:r>
        <w:br/>
      </w:r>
      <w:r>
        <w:rPr>
          <w:rStyle w:val="VerbatimChar"/>
        </w:rPr>
        <w:t xml:space="preserve">&amp;unifor('Av10^b*2.10#2')</w:t>
      </w:r>
    </w:p>
    <w:bookmarkEnd w:id="49"/>
    <w:bookmarkEnd w:id="50"/>
    <w:bookmarkStart w:id="54" w:name="Xb98c5b3cc5aeb2db7a820fd86a154a157aa4aea"/>
    <w:p>
      <w:pPr>
        <w:pStyle w:val="Heading3"/>
      </w:pPr>
      <w:r>
        <w:t xml:space="preserve">&amp;uf(’B… - Выдать библиографическую свертку документа</w:t>
      </w:r>
    </w:p>
    <w:bookmarkStart w:id="51" w:name="назначение-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библиографическую свертку документа</w:t>
      </w:r>
    </w:p>
    <w:bookmarkEnd w:id="51"/>
    <w:bookmarkStart w:id="52" w:name="формат-передаваемая-строка-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B</w:t>
      </w:r>
    </w:p>
    <w:bookmarkEnd w:id="52"/>
    <w:bookmarkStart w:id="53" w:name="пример-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&amp;unifor('B')</w:t>
      </w:r>
    </w:p>
    <w:bookmarkEnd w:id="53"/>
    <w:bookmarkEnd w:id="54"/>
    <w:bookmarkStart w:id="58" w:name="ufc---контроль-issnisbn"/>
    <w:p>
      <w:pPr>
        <w:pStyle w:val="Heading3"/>
      </w:pPr>
      <w:r>
        <w:t xml:space="preserve">&amp;uf(’C… - Контроль ISSN/ISBN</w:t>
      </w:r>
    </w:p>
    <w:bookmarkStart w:id="55" w:name="назначение-1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Контроль ISSN/ISBN</w:t>
      </w:r>
    </w:p>
    <w:p>
      <w:pPr>
        <w:pStyle w:val="BodyText"/>
      </w:pPr>
      <w:r>
        <w:t xml:space="preserve">При положительном результате - 0</w:t>
      </w:r>
    </w:p>
    <w:p>
      <w:pPr>
        <w:pStyle w:val="BodyText"/>
      </w:pPr>
      <w:r>
        <w:t xml:space="preserve">При отрицательном - 1</w:t>
      </w:r>
    </w:p>
    <w:bookmarkEnd w:id="55"/>
    <w:bookmarkStart w:id="56" w:name="формат-передаваемая-строка-1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С&lt;ISSN/ISBN&gt;</w:t>
      </w:r>
    </w:p>
    <w:bookmarkEnd w:id="56"/>
    <w:bookmarkStart w:id="57" w:name="пример-1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&amp;unifor("C"v10^a)</w:t>
      </w:r>
    </w:p>
    <w:bookmarkEnd w:id="57"/>
    <w:bookmarkEnd w:id="58"/>
    <w:bookmarkStart w:id="62" w:name="X2aa85dcf4b940349658769e31fd3c0cd535c9fa"/>
    <w:p>
      <w:pPr>
        <w:pStyle w:val="Heading3"/>
      </w:pPr>
      <w:r>
        <w:t xml:space="preserve">&amp;uf(’D… - Форматирование документа из другой БД</w:t>
      </w:r>
    </w:p>
    <w:bookmarkStart w:id="59" w:name="назначение-1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Форматирование документа из другой БД (REF на другую БД – отношение</w:t>
      </w:r>
      <w:r>
        <w:t xml:space="preserve"> </w:t>
      </w:r>
      <w:r>
        <w:t xml:space="preserve">“от одного к одному”</w:t>
      </w:r>
      <w:r>
        <w:t xml:space="preserve">)</w:t>
      </w:r>
    </w:p>
    <w:bookmarkEnd w:id="59"/>
    <w:bookmarkStart w:id="60" w:name="формат-передаваемая-строка-1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D&lt;dbn&gt;,&lt;@mfn|/termin/&gt;,&lt;@имя_формата|формат|*&gt;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&lt;dbn&gt; - имя БД;</w:t>
      </w:r>
      <w:r>
        <w:t xml:space="preserve"> </w:t>
      </w:r>
      <w:r>
        <w:t xml:space="preserve">* &lt;</w:t>
      </w:r>
      <w:r>
        <w:t xml:space="preserve">@mfn</w:t>
      </w:r>
      <w:r>
        <w:t xml:space="preserve">|/termin/&gt; - или непосредственно MFN с предшествующим символом @ или термин, ссылающийся на документ (термин - заключается в ограничительные символы);</w:t>
      </w:r>
      <w:r>
        <w:t xml:space="preserve"> </w:t>
      </w:r>
      <w:r>
        <w:t xml:space="preserve">* &lt;</w:t>
      </w:r>
      <w:r>
        <w:t xml:space="preserve">@имя_формата</w:t>
      </w:r>
      <w:r>
        <w:t xml:space="preserve">|формат|*&gt; - или имя формата с предшествующим символом @ или непосредственно формат.</w:t>
      </w:r>
    </w:p>
    <w:p>
      <w:pPr>
        <w:pStyle w:val="BodyText"/>
      </w:pPr>
      <w:r>
        <w:t xml:space="preserve">Если задается *, данные выводятся по прямой ссылке (метка поля, номер повторения)</w:t>
      </w:r>
    </w:p>
    <w:bookmarkEnd w:id="60"/>
    <w:bookmarkStart w:id="61" w:name="пример-1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&amp;unifor('DBOOK,/K=AAA/,v200')</w:t>
      </w:r>
    </w:p>
    <w:bookmarkEnd w:id="61"/>
    <w:bookmarkEnd w:id="62"/>
    <w:bookmarkStart w:id="66" w:name="X012ae3248351925cf9feba2325f8234bf0d0f01"/>
    <w:p>
      <w:pPr>
        <w:pStyle w:val="Heading3"/>
      </w:pPr>
      <w:r>
        <w:t xml:space="preserve">&amp;uf(’E… - Вернуть заданное количество первых слов в строке</w:t>
      </w:r>
    </w:p>
    <w:bookmarkStart w:id="63" w:name="назначение-1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заданное количество первых слов в строке</w:t>
      </w:r>
    </w:p>
    <w:bookmarkEnd w:id="63"/>
    <w:bookmarkStart w:id="64" w:name="формат-передаваемая-строка-1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EN&lt;строка&gt;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N - количество слов (одна цифра)</w:t>
      </w:r>
    </w:p>
    <w:bookmarkEnd w:id="64"/>
    <w:bookmarkStart w:id="65" w:name="пример-1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&amp;unifor("E3"v200^a)</w:t>
      </w:r>
    </w:p>
    <w:bookmarkEnd w:id="65"/>
    <w:bookmarkEnd w:id="66"/>
    <w:bookmarkStart w:id="70" w:name="X3dd7f5099d93c22f94982550866f60543b79243"/>
    <w:p>
      <w:pPr>
        <w:pStyle w:val="Heading3"/>
      </w:pPr>
      <w:r>
        <w:t xml:space="preserve">&amp;uf(’F… - Вернуть конец строки после заданного количества первых слов</w:t>
      </w:r>
    </w:p>
    <w:bookmarkStart w:id="67" w:name="назначение-1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конец строки после заданного количества первых слов</w:t>
      </w:r>
    </w:p>
    <w:bookmarkEnd w:id="67"/>
    <w:bookmarkStart w:id="68" w:name="формат-передаваемая-строка-1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FN&lt;строка&gt;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N - количество слов (одна цифра)</w:t>
      </w:r>
    </w:p>
    <w:bookmarkEnd w:id="68"/>
    <w:bookmarkStart w:id="69" w:name="пример-1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&amp;unifor("F3"v200^a)</w:t>
      </w:r>
    </w:p>
    <w:bookmarkEnd w:id="69"/>
    <w:bookmarkEnd w:id="70"/>
    <w:bookmarkStart w:id="74" w:name="X2bd6e007b4f286d8e27d679654785b06ace5cef"/>
    <w:p>
      <w:pPr>
        <w:pStyle w:val="Heading3"/>
      </w:pPr>
      <w:r>
        <w:t xml:space="preserve">&amp;uf(’G… - Вернуть часть строки до или начиная с заданного символа</w:t>
      </w:r>
    </w:p>
    <w:bookmarkStart w:id="71" w:name="назначение-1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часть строки до или начиная с заданного символа</w:t>
      </w:r>
    </w:p>
    <w:bookmarkEnd w:id="71"/>
    <w:bookmarkStart w:id="72" w:name="формат-передаваемая-строка-1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GNA&lt;строка&gt;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значения:</w:t>
      </w:r>
      <w:r>
        <w:t xml:space="preserve"> </w:t>
      </w:r>
      <w:r>
        <w:t xml:space="preserve">* 0 (или A) – до заданного символа не включая его;</w:t>
      </w:r>
      <w:r>
        <w:t xml:space="preserve"> </w:t>
      </w:r>
      <w:r>
        <w:t xml:space="preserve">* 1 (или B) – начиная с заданного символа;</w:t>
      </w:r>
      <w:r>
        <w:t xml:space="preserve"> </w:t>
      </w:r>
      <w:r>
        <w:t xml:space="preserve">* 2 (или C) – после заданного символа;</w:t>
      </w:r>
      <w:r>
        <w:t xml:space="preserve"> </w:t>
      </w:r>
      <w:r>
        <w:t xml:space="preserve">* 3 (или D) – после последнего вхождения заданного символа;</w:t>
      </w:r>
      <w:r>
        <w:t xml:space="preserve"> </w:t>
      </w:r>
      <w:r>
        <w:t xml:space="preserve">* 4 (или E) – до последнего вхождения заданного символа (включая его);</w:t>
      </w:r>
      <w:r>
        <w:t xml:space="preserve"> </w:t>
      </w:r>
      <w:r>
        <w:t xml:space="preserve">* 5 – до последнего вхождения заданного символа (не включая его).</w:t>
      </w:r>
      <w:r>
        <w:t xml:space="preserve"> </w:t>
      </w:r>
      <w:r>
        <w:t xml:space="preserve">* А – заданный символ. Символ обозначает самого себя, кроме # (обозначает любую цифру) и $ (обозначает любую букву).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Функция G5 присутствует в версиях ИРБИС с 2015.1</w:t>
      </w:r>
      <w:r>
        <w:t xml:space="preserve"> </w:t>
      </w:r>
      <w:r>
        <w:t xml:space="preserve">@@@</w:t>
      </w:r>
    </w:p>
    <w:bookmarkEnd w:id="72"/>
    <w:bookmarkStart w:id="73" w:name="пример-1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&amp;unifor("G0#"v700)</w:t>
      </w:r>
      <w:r>
        <w:br/>
      </w:r>
      <w:r>
        <w:rPr>
          <w:rStyle w:val="VerbatimChar"/>
        </w:rPr>
        <w:t xml:space="preserve">&amp;unifor("G1-"v700^a)</w:t>
      </w:r>
      <w:r>
        <w:br/>
      </w:r>
      <w:r>
        <w:rPr>
          <w:rStyle w:val="VerbatimChar"/>
        </w:rPr>
        <w:t xml:space="preserve">&amp;unifor("G2-"v700^a)</w:t>
      </w:r>
    </w:p>
    <w:p>
      <w:pPr>
        <w:pStyle w:val="FirstParagraph"/>
      </w:pPr>
      <w:r>
        <w:t xml:space="preserve">Пример получения ссылки на файл из подполя 952^U полнотекстовой БД для файлов, добавленных с разбиением и без</w:t>
      </w:r>
    </w:p>
    <w:p>
      <w:pPr>
        <w:pStyle w:val="SourceCode"/>
      </w:pPr>
      <w:r>
        <w:rPr>
          <w:rStyle w:val="VerbatimChar"/>
        </w:rPr>
        <w:t xml:space="preserve">&amp;uf('G0:',&amp;uf('G4:',&amp;uf('G2:',&amp;uf('G2:',v952^U))))</w:t>
      </w:r>
    </w:p>
    <w:bookmarkEnd w:id="73"/>
    <w:bookmarkEnd w:id="74"/>
    <w:bookmarkStart w:id="78" w:name="ufi---вернуть-параметр-из-ini-файла"/>
    <w:p>
      <w:pPr>
        <w:pStyle w:val="Heading3"/>
      </w:pPr>
      <w:r>
        <w:t xml:space="preserve">&amp;uf(’I… - Вернуть параметр из INI-файла</w:t>
      </w:r>
    </w:p>
    <w:bookmarkStart w:id="75" w:name="назначение-1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параметр из INI-файла</w:t>
      </w:r>
    </w:p>
    <w:bookmarkEnd w:id="75"/>
    <w:bookmarkStart w:id="76" w:name="формат-передаваемая-строка-1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I&lt;SECTION&gt;,&lt;PAR_NAME&gt;,&lt;DEFAULT_VALUE&gt;</w:t>
      </w:r>
    </w:p>
    <w:bookmarkEnd w:id="76"/>
    <w:bookmarkStart w:id="77" w:name="пример-1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&amp;unifor('IPRIVATE,NAME,NONAME')</w:t>
      </w:r>
    </w:p>
    <w:bookmarkEnd w:id="77"/>
    <w:bookmarkEnd w:id="78"/>
    <w:bookmarkStart w:id="82" w:name="X950f06232691bb93b567694fb662b701dba5a52"/>
    <w:p>
      <w:pPr>
        <w:pStyle w:val="Heading3"/>
      </w:pPr>
      <w:r>
        <w:t xml:space="preserve">&amp;uf(’J… - Вернуть количество ссылок для заданного термина</w:t>
      </w:r>
    </w:p>
    <w:bookmarkStart w:id="79" w:name="назначение-1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количество ссылок для заданного термина</w:t>
      </w:r>
    </w:p>
    <w:bookmarkEnd w:id="79"/>
    <w:bookmarkStart w:id="80" w:name="формат-передаваемая-строка-1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J&lt;dbn&gt;,&lt;термин&gt;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&lt;dbn&gt; - имя БД; по умолчанию используется текущая.</w:t>
      </w:r>
    </w:p>
    <w:bookmarkEnd w:id="80"/>
    <w:bookmarkStart w:id="81" w:name="пример-1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&amp;unifor('JBOOK,',"A="v200^a)</w:t>
      </w:r>
    </w:p>
    <w:bookmarkEnd w:id="81"/>
    <w:bookmarkEnd w:id="82"/>
    <w:bookmarkStart w:id="86" w:name="ufk---раскодировка-через-справочник-меню"/>
    <w:p>
      <w:pPr>
        <w:pStyle w:val="Heading3"/>
      </w:pPr>
      <w:r>
        <w:t xml:space="preserve">&amp;uf(’K… - Раскодировка через справочник (меню)</w:t>
      </w:r>
    </w:p>
    <w:bookmarkStart w:id="83" w:name="назначение-1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Раскодировка через справочник (меню)</w:t>
      </w:r>
    </w:p>
    <w:bookmarkEnd w:id="83"/>
    <w:bookmarkStart w:id="84" w:name="формат-передаваемая-строка-1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K&lt;имя_меню&gt;\&lt;исх_значение&gt;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&lt;разделитель&gt; между &lt;имя_справочника&gt; и &lt;исх_значение&gt; может быть двух видов:</w:t>
      </w:r>
      <w:r>
        <w:t xml:space="preserve"> </w:t>
      </w:r>
      <w:r>
        <w:t xml:space="preserve">*  - раскодировка с учетом регистра,</w:t>
      </w:r>
      <w:r>
        <w:t xml:space="preserve"> </w:t>
      </w:r>
      <w:r>
        <w:t xml:space="preserve">* ! - раскодировка без учета регистра.</w:t>
      </w:r>
    </w:p>
    <w:bookmarkEnd w:id="84"/>
    <w:bookmarkStart w:id="85" w:name="пример-1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&amp;unifor("Kjz.mnu\"v101)</w:t>
      </w:r>
    </w:p>
    <w:bookmarkEnd w:id="85"/>
    <w:bookmarkEnd w:id="86"/>
    <w:bookmarkStart w:id="90" w:name="ufl---вернуть-окончание-термина"/>
    <w:p>
      <w:pPr>
        <w:pStyle w:val="Heading3"/>
      </w:pPr>
      <w:r>
        <w:t xml:space="preserve">&amp;uf(’L… - Вернуть окончание термина</w:t>
      </w:r>
    </w:p>
    <w:bookmarkStart w:id="87" w:name="назначение-1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окончание термина</w:t>
      </w:r>
    </w:p>
    <w:bookmarkEnd w:id="87"/>
    <w:bookmarkStart w:id="88" w:name="формат-передаваемая-строка-1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L&lt;начало_термина&gt;</w:t>
      </w:r>
    </w:p>
    <w:bookmarkEnd w:id="88"/>
    <w:bookmarkStart w:id="89" w:name="пример-1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&amp;unifor("L"v101)</w:t>
      </w:r>
    </w:p>
    <w:bookmarkEnd w:id="89"/>
    <w:bookmarkEnd w:id="90"/>
    <w:bookmarkStart w:id="94" w:name="Xe69b75d665ea5bad37587ca17141dbbeab9a0f1"/>
    <w:p>
      <w:pPr>
        <w:pStyle w:val="Heading3"/>
      </w:pPr>
      <w:r>
        <w:t xml:space="preserve">&amp;uf(’M… - Отсортировать повторения заданного поля</w:t>
      </w:r>
    </w:p>
    <w:bookmarkStart w:id="91" w:name="назначение-1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Отсортировать повторения заданного поля (имеется в виду строковая сортировка) - функция ничего не возвращает. Можно применять только в глобальной корректировке.</w:t>
      </w:r>
    </w:p>
    <w:bookmarkEnd w:id="91"/>
    <w:bookmarkStart w:id="92" w:name="формат-передаваемая-строка-1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MX&lt;tag&gt;^&lt;delims&gt;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X - вид сортировки:</w:t>
      </w:r>
      <w:r>
        <w:t xml:space="preserve"> </w:t>
      </w:r>
      <w:r>
        <w:t xml:space="preserve">* I - по возрастанию;</w:t>
      </w:r>
      <w:r>
        <w:t xml:space="preserve"> </w:t>
      </w:r>
      <w:r>
        <w:t xml:space="preserve">* D - по убыванию.</w:t>
      </w:r>
      <w:r>
        <w:t xml:space="preserve"> </w:t>
      </w:r>
      <w:r>
        <w:t xml:space="preserve">* &lt;tag&gt; - метка поля.</w:t>
      </w:r>
      <w:r>
        <w:t xml:space="preserve"> </w:t>
      </w:r>
      <w:r>
        <w:t xml:space="preserve">* &lt;delims&gt; - разделители подполей, определяющих ключ сортировки.</w:t>
      </w:r>
    </w:p>
    <w:bookmarkEnd w:id="92"/>
    <w:bookmarkStart w:id="93" w:name="пример-1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(/&amp;unifor('1*R; ?v910^h#1'))</w:t>
      </w:r>
    </w:p>
    <w:bookmarkEnd w:id="93"/>
    <w:bookmarkEnd w:id="94"/>
    <w:bookmarkStart w:id="98" w:name="Xd53bfd3bcd22b429073b1a0423503a39969eab2"/>
    <w:p>
      <w:pPr>
        <w:pStyle w:val="Heading3"/>
      </w:pPr>
      <w:r>
        <w:t xml:space="preserve">&amp;uf(’P… - Выдать заданное оригинальное повторение поля</w:t>
      </w:r>
    </w:p>
    <w:bookmarkStart w:id="95" w:name="назначение-2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заданное оригинальное повторение поля</w:t>
      </w:r>
    </w:p>
    <w:bookmarkEnd w:id="95"/>
    <w:bookmarkStart w:id="96" w:name="формат-передаваемая-строка-2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PV&lt;tag&gt;^&lt;delim&gt;*&lt;offset&gt;.&lt;length&gt;#&lt;occur&gt;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96"/>
    <w:bookmarkStart w:id="97" w:name="пример-2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&amp;unifor('Pv200#2')</w:t>
      </w:r>
      <w:r>
        <w:br/>
      </w:r>
      <w:r>
        <w:rPr>
          <w:rStyle w:val="VerbatimChar"/>
        </w:rPr>
        <w:t xml:space="preserve">&amp;unifor('Pv910^a#5')</w:t>
      </w:r>
      <w:r>
        <w:br/>
      </w:r>
      <w:r>
        <w:rPr>
          <w:rStyle w:val="VerbatimChar"/>
        </w:rPr>
        <w:t xml:space="preserve">&amp;unifor('Pv10^b*2.10#2')</w:t>
      </w:r>
    </w:p>
    <w:bookmarkEnd w:id="97"/>
    <w:bookmarkEnd w:id="98"/>
    <w:bookmarkStart w:id="102" w:name="X0b561469301ce07ca41a951140ee6cc762ebb95"/>
    <w:p>
      <w:pPr>
        <w:pStyle w:val="Heading3"/>
      </w:pPr>
      <w:r>
        <w:t xml:space="preserve">&amp;uf(’Q… - Вернуть заданную строку в нижнем регистре</w:t>
      </w:r>
    </w:p>
    <w:bookmarkStart w:id="99" w:name="назначение-2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заданную строку в нижнем регистре</w:t>
      </w:r>
    </w:p>
    <w:bookmarkEnd w:id="99"/>
    <w:bookmarkStart w:id="100" w:name="формат-передаваемая-строка-2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Q&lt;строка&gt;</w:t>
      </w:r>
    </w:p>
    <w:bookmarkEnd w:id="100"/>
    <w:bookmarkStart w:id="101" w:name="пример-2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&amp;unifor("Q"v200)</w:t>
      </w:r>
    </w:p>
    <w:bookmarkEnd w:id="101"/>
    <w:bookmarkEnd w:id="102"/>
    <w:bookmarkStart w:id="106" w:name="ufr---генерация-случайного-числа"/>
    <w:p>
      <w:pPr>
        <w:pStyle w:val="Heading3"/>
      </w:pPr>
      <w:r>
        <w:t xml:space="preserve">&amp;uf(’R… - Генерация случайного числа</w:t>
      </w:r>
    </w:p>
    <w:bookmarkStart w:id="103" w:name="назначение-2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Генерация случайного числа</w:t>
      </w:r>
    </w:p>
    <w:bookmarkEnd w:id="103"/>
    <w:bookmarkStart w:id="104" w:name="формат-передаваемая-строка-2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RNN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 - кол-во знаков в случайном числе (по умолчанию - 6)</w:t>
      </w:r>
    </w:p>
    <w:bookmarkEnd w:id="104"/>
    <w:bookmarkStart w:id="105" w:name="пример-2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&amp;unifor('R10')</w:t>
      </w:r>
    </w:p>
    <w:bookmarkEnd w:id="105"/>
    <w:bookmarkEnd w:id="106"/>
    <w:bookmarkStart w:id="110" w:name="ufs---универсальный-счетчик"/>
    <w:p>
      <w:pPr>
        <w:pStyle w:val="Heading3"/>
      </w:pPr>
      <w:r>
        <w:t xml:space="preserve">&amp;uf(’S… - Универсальный счетчик</w:t>
      </w:r>
    </w:p>
    <w:bookmarkStart w:id="107" w:name="назначение-2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Универсальный счетчик</w:t>
      </w:r>
    </w:p>
    <w:bookmarkEnd w:id="107"/>
    <w:bookmarkStart w:id="108" w:name="формат-передаваемая-строка-2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SN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N=0 - обнулить счетчик;</w:t>
      </w:r>
      <w:r>
        <w:t xml:space="preserve"> </w:t>
      </w:r>
      <w:r>
        <w:t xml:space="preserve">* N=1..9 - увеличить значение счетчика на соотв.значение}</w:t>
      </w:r>
      <w:r>
        <w:t xml:space="preserve"> </w:t>
      </w:r>
      <w:r>
        <w:t xml:space="preserve">* N=A - вернуть значение счетчика - арабскими цифрами}</w:t>
      </w:r>
      <w:r>
        <w:t xml:space="preserve"> </w:t>
      </w:r>
      <w:r>
        <w:t xml:space="preserve">* N=X - вернуть значение счетчика - римскими цифрами</w:t>
      </w:r>
    </w:p>
    <w:bookmarkEnd w:id="108"/>
    <w:bookmarkStart w:id="109" w:name="пример-2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&amp;unifor('S0')</w:t>
      </w:r>
      <w:r>
        <w:br/>
      </w:r>
      <w:r>
        <w:rPr>
          <w:rStyle w:val="VerbatimChar"/>
        </w:rPr>
        <w:t xml:space="preserve">&amp;unifor('S1')</w:t>
      </w:r>
      <w:r>
        <w:br/>
      </w:r>
      <w:r>
        <w:rPr>
          <w:rStyle w:val="VerbatimChar"/>
        </w:rPr>
        <w:t xml:space="preserve">&amp;unifor('SA')</w:t>
      </w:r>
    </w:p>
    <w:bookmarkEnd w:id="109"/>
    <w:bookmarkEnd w:id="110"/>
    <w:bookmarkStart w:id="114" w:name="Xdd5b7348a2d80a0731adffa3f2f59b063688f96"/>
    <w:p>
      <w:pPr>
        <w:pStyle w:val="Heading3"/>
      </w:pPr>
      <w:r>
        <w:t xml:space="preserve">&amp;uf(’T… - Транслитерирование кириллических символов с помощью латиницы</w:t>
      </w:r>
    </w:p>
    <w:bookmarkStart w:id="111" w:name="назначение-2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Транслитерирование кириллических символов с помощью латиницы</w:t>
      </w:r>
    </w:p>
    <w:bookmarkEnd w:id="111"/>
    <w:bookmarkStart w:id="112" w:name="формат-передаваемая-строка-2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TN&lt;строка&gt;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вид таблицы транслитерирования (0 или 1)</w:t>
      </w:r>
    </w:p>
    <w:bookmarkEnd w:id="112"/>
    <w:bookmarkStart w:id="113" w:name="пример-2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&amp;unifor("T0"V200)</w:t>
      </w:r>
    </w:p>
    <w:bookmarkEnd w:id="113"/>
    <w:bookmarkEnd w:id="114"/>
    <w:bookmarkStart w:id="118" w:name="ufu---куммуляция-номеров-журналов"/>
    <w:p>
      <w:pPr>
        <w:pStyle w:val="Heading3"/>
      </w:pPr>
      <w:r>
        <w:t xml:space="preserve">&amp;uf(’U… - Куммуляция номеров журналов</w:t>
      </w:r>
    </w:p>
    <w:bookmarkStart w:id="115" w:name="назначение-2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Куммуляция номеров журналов</w:t>
      </w:r>
    </w:p>
    <w:bookmarkEnd w:id="115"/>
    <w:bookmarkStart w:id="116" w:name="формат-передаваемая-строка-2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U&lt;strbase&gt;,&lt;stradd&gt;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&lt;strbase&gt; - исходная куммулированная строка</w:t>
      </w:r>
      <w:r>
        <w:t xml:space="preserve"> </w:t>
      </w:r>
      <w:r>
        <w:t xml:space="preserve">* &lt;stradd&gt; - куммулируемые номера</w:t>
      </w:r>
    </w:p>
    <w:bookmarkEnd w:id="116"/>
    <w:bookmarkStart w:id="117" w:name="пример-2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&amp;unifor("U"v909^h",12")</w:t>
      </w:r>
    </w:p>
    <w:bookmarkEnd w:id="117"/>
    <w:bookmarkEnd w:id="118"/>
    <w:bookmarkStart w:id="122" w:name="ufv---декуммуляция-номеров-журналов"/>
    <w:p>
      <w:pPr>
        <w:pStyle w:val="Heading3"/>
      </w:pPr>
      <w:r>
        <w:t xml:space="preserve">&amp;uf(’V… - Декуммуляция номеров журналов</w:t>
      </w:r>
    </w:p>
    <w:bookmarkStart w:id="119" w:name="назначение-2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Декуммуляция номеров журналов</w:t>
      </w:r>
    </w:p>
    <w:bookmarkEnd w:id="119"/>
    <w:bookmarkStart w:id="120" w:name="формат-передаваемая-строка-2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V&lt;strbase&gt;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&lt;strbase&gt; - исходная строка для декуммуляции</w:t>
      </w:r>
    </w:p>
    <w:bookmarkEnd w:id="120"/>
    <w:bookmarkStart w:id="121" w:name="пример-2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&amp;unifor("V"v909^h")</w:t>
      </w:r>
    </w:p>
    <w:bookmarkEnd w:id="121"/>
    <w:bookmarkEnd w:id="122"/>
    <w:bookmarkStart w:id="126" w:name="ufw---контроль-куммуляции"/>
    <w:p>
      <w:pPr>
        <w:pStyle w:val="Heading3"/>
      </w:pPr>
      <w:r>
        <w:t xml:space="preserve">&amp;uf(’W… - Контроль куммуляции</w:t>
      </w:r>
    </w:p>
    <w:bookmarkStart w:id="123" w:name="назначение-2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Контроль куммуляции</w:t>
      </w:r>
    </w:p>
    <w:bookmarkEnd w:id="123"/>
    <w:bookmarkStart w:id="124" w:name="формат-передаваемая-строка-2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W&lt;strbadd&gt;,&lt;strbase&gt;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&lt;stradd&gt; - куммулируемый номер.</w:t>
      </w:r>
      <w:r>
        <w:t xml:space="preserve"> </w:t>
      </w:r>
      <w:r>
        <w:t xml:space="preserve">* &lt;strbase&gt; - исходная куммулированная строка</w:t>
      </w:r>
    </w:p>
    <w:p>
      <w:pPr>
        <w:pStyle w:val="BodyText"/>
      </w:pPr>
      <w:r>
        <w:t xml:space="preserve">Возврат:</w:t>
      </w:r>
      <w:r>
        <w:t xml:space="preserve"> </w:t>
      </w:r>
      <w:r>
        <w:t xml:space="preserve">* 0 - если &lt;stradd&gt; не присутствует в &lt;strbase&gt;</w:t>
      </w:r>
      <w:r>
        <w:t xml:space="preserve"> </w:t>
      </w:r>
      <w:r>
        <w:t xml:space="preserve">* 1 - если &lt;stradd&gt; присутствует в &lt;strbase&gt;</w:t>
      </w:r>
    </w:p>
    <w:bookmarkEnd w:id="124"/>
    <w:bookmarkStart w:id="125" w:name="пример-2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&amp;unifor("W12,"v909^h)</w:t>
      </w:r>
    </w:p>
    <w:bookmarkEnd w:id="125"/>
    <w:bookmarkEnd w:id="126"/>
    <w:bookmarkStart w:id="130" w:name="X933d79c1d23fa465989115d473b9d8703323065"/>
    <w:p>
      <w:pPr>
        <w:pStyle w:val="Heading3"/>
      </w:pPr>
      <w:r>
        <w:t xml:space="preserve">&amp;uf(’X… - Удаление из заданной строки фрагментов, выделенных угловыми скобками &lt;&gt;</w:t>
      </w:r>
    </w:p>
    <w:bookmarkStart w:id="127" w:name="назначение-2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Удаление из заданной строки фрагментов, выделенных угловыми скобками &lt;&gt;</w:t>
      </w:r>
    </w:p>
    <w:bookmarkEnd w:id="127"/>
    <w:bookmarkStart w:id="128" w:name="формат-передаваемая-строка-2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X&lt;строка&gt;</w:t>
      </w:r>
    </w:p>
    <w:bookmarkEnd w:id="128"/>
    <w:bookmarkStart w:id="129" w:name="пример-2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&amp;unifor("X"v200)</w:t>
      </w:r>
    </w:p>
    <w:bookmarkEnd w:id="129"/>
    <w:bookmarkEnd w:id="130"/>
    <w:bookmarkStart w:id="134" w:name="X3a469ae7128fec0ba751d48286a178e0a6fc354"/>
    <w:p>
      <w:pPr>
        <w:pStyle w:val="Heading3"/>
      </w:pPr>
      <w:r>
        <w:t xml:space="preserve">&amp;uf(’Y… - Возвращает данные о всех свободных (не выданных) экземплярах по всем местах хранения</w:t>
      </w:r>
    </w:p>
    <w:bookmarkStart w:id="131" w:name="назначение-2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данные о всех свободных (не выданных) экземплярах по всем местах хранения</w:t>
      </w:r>
    </w:p>
    <w:bookmarkEnd w:id="131"/>
    <w:bookmarkStart w:id="132" w:name="формат-передаваемая-строка-2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Y</w:t>
      </w:r>
    </w:p>
    <w:bookmarkEnd w:id="132"/>
    <w:bookmarkStart w:id="133" w:name="пример-2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&amp;unifor('Y')</w:t>
      </w:r>
    </w:p>
    <w:bookmarkEnd w:id="133"/>
    <w:bookmarkEnd w:id="134"/>
    <w:bookmarkStart w:id="138" w:name="ufz---размножение-экземпляров"/>
    <w:p>
      <w:pPr>
        <w:pStyle w:val="Heading3"/>
      </w:pPr>
      <w:r>
        <w:t xml:space="preserve">&amp;uf(’Z… - Размножение экземпляров</w:t>
      </w:r>
    </w:p>
    <w:bookmarkStart w:id="135" w:name="назначение-3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Размножение экземпляров (функция ничего не возвращает). Можно применять только в глобальной корректировке</w:t>
      </w:r>
    </w:p>
    <w:bookmarkEnd w:id="135"/>
    <w:bookmarkStart w:id="136" w:name="формат-передаваемая-строка-3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Z</w:t>
      </w:r>
    </w:p>
    <w:bookmarkEnd w:id="136"/>
    <w:bookmarkStart w:id="137" w:name="пример-3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&amp;unifor('Z')</w:t>
      </w:r>
    </w:p>
    <w:bookmarkEnd w:id="137"/>
    <w:bookmarkEnd w:id="138"/>
    <w:bookmarkStart w:id="142" w:name="X9ff08fb980e9ec0d561cc52d2cace6ead172b22"/>
    <w:p>
      <w:pPr>
        <w:pStyle w:val="Heading3"/>
      </w:pPr>
      <w:r>
        <w:t xml:space="preserve">&amp;uf(’!… - Команда постредактуры: очистить результат расформатирования от двойных разделителей</w:t>
      </w:r>
    </w:p>
    <w:bookmarkStart w:id="139" w:name="назначение-3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двойных разделителей (двойных точек или двойных конструкций &lt;. - &gt;). Имеет смысл использовать один раз в любом месте формата</w:t>
      </w:r>
    </w:p>
    <w:bookmarkEnd w:id="139"/>
    <w:bookmarkStart w:id="140" w:name="формат-передаваемая-строка-3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!</w:t>
      </w:r>
    </w:p>
    <w:bookmarkEnd w:id="140"/>
    <w:bookmarkStart w:id="141" w:name="пример-3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&amp;unifor('!')</w:t>
      </w:r>
    </w:p>
    <w:bookmarkEnd w:id="141"/>
    <w:bookmarkEnd w:id="142"/>
    <w:bookmarkStart w:id="146" w:name="X9480a7d39848b39af4c810098855179ec0d26c4"/>
    <w:p>
      <w:pPr>
        <w:pStyle w:val="Heading3"/>
      </w:pPr>
      <w:r>
        <w:t xml:space="preserve">&amp;uf(’$… - Возвращает хеш-сумму (MD5) заданной строки</w:t>
      </w:r>
    </w:p>
    <w:bookmarkStart w:id="143" w:name="назначение-3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хеш-сумму (MD5) заданной строки</w:t>
      </w:r>
    </w:p>
    <w:bookmarkEnd w:id="143"/>
    <w:bookmarkStart w:id="144" w:name="формат-передаваемая-строка-3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$&lt;строка&gt;</w:t>
      </w:r>
    </w:p>
    <w:bookmarkEnd w:id="144"/>
    <w:bookmarkStart w:id="145" w:name="пример-3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&amp;uf('$....')</w:t>
      </w:r>
    </w:p>
    <w:bookmarkEnd w:id="145"/>
    <w:bookmarkEnd w:id="146"/>
    <w:bookmarkStart w:id="150" w:name="uf---сравнить-заданное-значение-с-маской"/>
    <w:p>
      <w:pPr>
        <w:pStyle w:val="Heading3"/>
      </w:pPr>
      <w:r>
        <w:t xml:space="preserve">&amp;uf(’=… - Сравнить заданное значение с маской</w:t>
      </w:r>
    </w:p>
    <w:bookmarkStart w:id="147" w:name="назначение-3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Сравнить заданное значение с маской</w:t>
      </w:r>
    </w:p>
    <w:bookmarkEnd w:id="147"/>
    <w:bookmarkStart w:id="148" w:name="формат-передаваемая-строка-3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=!&lt;маска&gt;!&lt;значение&gt;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! – уникальный разделитель (может быть любым символом).</w:t>
      </w:r>
      <w:r>
        <w:t xml:space="preserve"> </w:t>
      </w:r>
      <w:r>
        <w:t xml:space="preserve">* Маска может содержать принятые символы маскирования * и ?. В общем случае маска может содержать несколько масок, отделенных друг от друга символом вертикальной черты |.</w:t>
      </w:r>
    </w:p>
    <w:bookmarkEnd w:id="148"/>
    <w:bookmarkStart w:id="149" w:name="примечание"/>
    <w:p>
      <w:pPr>
        <w:pStyle w:val="Heading4"/>
      </w:pPr>
      <w:r>
        <w:t xml:space="preserve">3. Примечание</w:t>
      </w:r>
    </w:p>
    <w:p>
      <w:pPr>
        <w:pStyle w:val="FirstParagraph"/>
      </w:pPr>
      <w:r>
        <w:t xml:space="preserve">Присутствует в версиях ИРБИС с 2008.1.</w:t>
      </w:r>
    </w:p>
    <w:bookmarkEnd w:id="149"/>
    <w:bookmarkEnd w:id="150"/>
    <w:bookmarkStart w:id="153" w:name="X2a7bcb9a4aaaca9b3e683b1067ba7569c33085a"/>
    <w:p>
      <w:pPr>
        <w:pStyle w:val="Heading3"/>
      </w:pPr>
      <w:r>
        <w:t xml:space="preserve">&amp;uf(’@… - Выдать содержимое документа полностью в формате JSON</w:t>
      </w:r>
    </w:p>
    <w:bookmarkStart w:id="151" w:name="назначение-3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 формате JSON</w:t>
      </w:r>
    </w:p>
    <w:bookmarkEnd w:id="151"/>
    <w:bookmarkStart w:id="152" w:name="формат-передаваемая-строка-3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@</w:t>
      </w:r>
    </w:p>
    <w:bookmarkEnd w:id="152"/>
    <w:bookmarkEnd w:id="153"/>
    <w:bookmarkStart w:id="157" w:name="Xd52e87a278a06b738ae90b30c1f451f0b369fdd"/>
    <w:p>
      <w:pPr>
        <w:pStyle w:val="Heading3"/>
      </w:pPr>
      <w:r>
        <w:t xml:space="preserve">&amp;uf(’[… - Чистка данных от команд контекстного выделения</w:t>
      </w:r>
    </w:p>
    <w:bookmarkStart w:id="154" w:name="назначение-3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Чистка данных от команд контекстного выделения</w:t>
      </w:r>
    </w:p>
    <w:bookmarkEnd w:id="154"/>
    <w:bookmarkStart w:id="155" w:name="формат-передаваемая-строка-3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[</w:t>
      </w:r>
    </w:p>
    <w:bookmarkEnd w:id="155"/>
    <w:bookmarkStart w:id="156" w:name="пример-3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&amp;unifor('[')</w:t>
      </w:r>
    </w:p>
    <w:bookmarkEnd w:id="156"/>
    <w:bookmarkEnd w:id="157"/>
    <w:bookmarkStart w:id="161" w:name="X493a27084d89caff3f527f23997e8b9e8f7fdd2"/>
    <w:p>
      <w:pPr>
        <w:pStyle w:val="Heading3"/>
      </w:pPr>
      <w:r>
        <w:t xml:space="preserve">&amp;uf(’+0… - Выдать содержимое документа полностью во внутреннем представлении</w:t>
      </w:r>
    </w:p>
    <w:bookmarkStart w:id="158" w:name="назначение-3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во внутреннем представлении</w:t>
      </w:r>
    </w:p>
    <w:bookmarkEnd w:id="158"/>
    <w:bookmarkStart w:id="159" w:name="формат-передаваемая-строка-3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+0</w:t>
      </w:r>
    </w:p>
    <w:bookmarkEnd w:id="159"/>
    <w:bookmarkStart w:id="160" w:name="пример-3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NormalTok"/>
        </w:rPr>
        <w:t xml:space="preserve">0</w:t>
      </w:r>
      <w:r>
        <w:br/>
      </w:r>
      <w:r>
        <w:rPr>
          <w:rStyle w:val="NormalTok"/>
        </w:rPr>
        <w:t xml:space="preserve">2#0</w:t>
      </w:r>
      <w:r>
        <w:br/>
      </w:r>
      <w:r>
        <w:rPr>
          <w:rStyle w:val="NormalTok"/>
        </w:rPr>
        <w:t xml:space="preserve">0#1</w:t>
      </w:r>
      <w:r>
        <w:br/>
      </w:r>
      <w:r>
        <w:rPr>
          <w:rStyle w:val="NormalTok"/>
        </w:rPr>
        <w:t xml:space="preserve">910#^YДА^PНЮАУ - каф. кримінального права</w:t>
      </w:r>
      <w:r>
        <w:br/>
      </w:r>
      <w:r>
        <w:rPr>
          <w:rStyle w:val="NormalTok"/>
        </w:rPr>
        <w:t xml:space="preserve">920#ATHRA</w:t>
      </w:r>
      <w:r>
        <w:br/>
      </w:r>
      <w:r>
        <w:rPr>
          <w:rStyle w:val="NormalTok"/>
        </w:rPr>
        <w:t xml:space="preserve">210#^AТацій^BВ. Я.^GВасиль Якович^8ukr</w:t>
      </w:r>
      <w:r>
        <w:br/>
      </w:r>
      <w:r>
        <w:rPr>
          <w:rStyle w:val="NormalTok"/>
        </w:rPr>
        <w:t xml:space="preserve">710#^AТаций^BВ. Я.^GВасилий Яковлевич^8rus</w:t>
      </w:r>
      <w:r>
        <w:br/>
      </w:r>
      <w:r>
        <w:rPr>
          <w:rStyle w:val="NormalTok"/>
        </w:rPr>
        <w:t xml:space="preserve">907#^A20110301^B111</w:t>
      </w:r>
      <w:r>
        <w:br/>
      </w:r>
      <w:r>
        <w:rPr>
          <w:rStyle w:val="NormalTok"/>
        </w:rPr>
        <w:t xml:space="preserve">907#^A20110419^BZhukovskaya</w:t>
      </w:r>
      <w:r>
        <w:br/>
      </w:r>
      <w:r>
        <w:rPr>
          <w:rStyle w:val="NormalTok"/>
        </w:rPr>
        <w:t xml:space="preserve">710#^ATatsiy^BV.^8eng</w:t>
      </w:r>
      <w:r>
        <w:br/>
      </w:r>
      <w:r>
        <w:rPr>
          <w:rStyle w:val="NormalTok"/>
        </w:rPr>
        <w:t xml:space="preserve">907#^A20110421^BZhukovskaya</w:t>
      </w:r>
      <w:r>
        <w:br/>
      </w:r>
      <w:r>
        <w:rPr>
          <w:rStyle w:val="NormalTok"/>
        </w:rPr>
        <w:t xml:space="preserve">907#^A20111108^B111</w:t>
      </w:r>
    </w:p>
    <w:bookmarkEnd w:id="160"/>
    <w:bookmarkEnd w:id="161"/>
    <w:bookmarkStart w:id="165" w:name="Xeec0a481ed47570ba9d5f23210ed99edf6504de"/>
    <w:p>
      <w:pPr>
        <w:pStyle w:val="Heading3"/>
      </w:pPr>
      <w:r>
        <w:t xml:space="preserve">&amp;uf(’+1… - Очистить (опустошить) все глобальные переменные</w:t>
      </w:r>
    </w:p>
    <w:bookmarkStart w:id="162" w:name="назначение-3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162"/>
    <w:bookmarkStart w:id="163" w:name="формат-передаваемая-строка-3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</w:t>
      </w:r>
    </w:p>
    <w:bookmarkEnd w:id="163"/>
    <w:bookmarkStart w:id="164" w:name="пример-3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&amp;unifor('+1')</w:t>
      </w:r>
    </w:p>
    <w:bookmarkEnd w:id="164"/>
    <w:bookmarkEnd w:id="165"/>
    <w:bookmarkStart w:id="168" w:name="uf1a---сложение-списков-групп-переменных"/>
    <w:p>
      <w:pPr>
        <w:pStyle w:val="Heading3"/>
      </w:pPr>
      <w:r>
        <w:t xml:space="preserve">&amp;uf(’+1A… - Сложение списков (групп переменных)</w:t>
      </w:r>
    </w:p>
    <w:bookmarkStart w:id="166" w:name="назначение-3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Сложение списков (групп переменных)</w:t>
      </w:r>
    </w:p>
    <w:bookmarkEnd w:id="166"/>
    <w:bookmarkStart w:id="167" w:name="формат-передаваемая-строка-3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+1ANNN,nnn#MMM,mmm</w:t>
      </w:r>
    </w:p>
    <w:bookmarkEnd w:id="167"/>
    <w:bookmarkEnd w:id="168"/>
    <w:bookmarkStart w:id="171" w:name="Xcde00544090594866197ce0746a4e80499eb093"/>
    <w:p>
      <w:pPr>
        <w:pStyle w:val="Heading3"/>
      </w:pPr>
      <w:r>
        <w:t xml:space="preserve">&amp;uf(’+1G… - Исключение неоригинальных значений из группы переменных</w:t>
      </w:r>
    </w:p>
    <w:bookmarkStart w:id="169" w:name="назначение-3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группы переменных</w:t>
      </w:r>
    </w:p>
    <w:bookmarkEnd w:id="169"/>
    <w:bookmarkStart w:id="170" w:name="формат-передаваемая-строка-3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+1GNNN,nnn</w:t>
      </w:r>
    </w:p>
    <w:bookmarkEnd w:id="170"/>
    <w:bookmarkEnd w:id="171"/>
    <w:bookmarkStart w:id="174" w:name="Xd6e1a2fb6117545efaa3cd4e31800a424e8d937"/>
    <w:p>
      <w:pPr>
        <w:pStyle w:val="Heading3"/>
      </w:pPr>
      <w:r>
        <w:t xml:space="preserve">&amp;uf(’+1I… - Исключение неоригинальных значений из списка</w:t>
      </w:r>
    </w:p>
    <w:bookmarkStart w:id="172" w:name="назначение-4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списка</w:t>
      </w:r>
    </w:p>
    <w:bookmarkEnd w:id="172"/>
    <w:bookmarkStart w:id="173" w:name="формат-передаваемая-строка-4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+1ISSSS</w:t>
      </w:r>
    </w:p>
    <w:bookmarkEnd w:id="173"/>
    <w:bookmarkEnd w:id="174"/>
    <w:bookmarkStart w:id="178" w:name="X61e7dac07eb8eec54743cebb57b2388a2a02e42"/>
    <w:p>
      <w:pPr>
        <w:pStyle w:val="Heading3"/>
      </w:pPr>
      <w:r>
        <w:t xml:space="preserve">&amp;uf(’+1K… - Групповая мультираскодировка переменных</w:t>
      </w:r>
    </w:p>
    <w:bookmarkStart w:id="175" w:name="назначение-4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переменных</w:t>
      </w:r>
    </w:p>
    <w:bookmarkEnd w:id="175"/>
    <w:bookmarkStart w:id="176" w:name="формат-передаваемая-строка-4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+1K&lt;MNU&gt;|NNN,nnn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переменной;</w:t>
      </w:r>
      <w:r>
        <w:t xml:space="preserve"> </w:t>
      </w:r>
      <w:r>
        <w:t xml:space="preserve">* nnn – кол-во переменных (по умолчанию 1)</w:t>
      </w:r>
    </w:p>
    <w:bookmarkEnd w:id="176"/>
    <w:bookmarkStart w:id="177" w:name="пример-3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&amp;unifor('+1Kmhr.mnu|100,10')</w:t>
      </w:r>
    </w:p>
    <w:bookmarkEnd w:id="177"/>
    <w:bookmarkEnd w:id="178"/>
    <w:bookmarkStart w:id="181" w:name="X840372e1f7fed3c5652de279cd618796dfbd543"/>
    <w:p>
      <w:pPr>
        <w:pStyle w:val="Heading3"/>
      </w:pPr>
      <w:r>
        <w:t xml:space="preserve">&amp;uf(’+1M… - Перемножение двух списков (групп переменных)</w:t>
      </w:r>
    </w:p>
    <w:bookmarkStart w:id="179" w:name="назначение-4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Перемножение двух списков (групп переменных)</w:t>
      </w:r>
    </w:p>
    <w:bookmarkEnd w:id="179"/>
    <w:bookmarkStart w:id="180" w:name="формат-передаваемая-строка-4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+1MNNN,nnn#MMM,mmm</w:t>
      </w:r>
    </w:p>
    <w:bookmarkEnd w:id="180"/>
    <w:bookmarkEnd w:id="181"/>
    <w:bookmarkStart w:id="185" w:name="Xdfd1e1f48f66fd7cd58ecd40581b52e0066f5e8"/>
    <w:p>
      <w:pPr>
        <w:pStyle w:val="Heading3"/>
      </w:pPr>
      <w:r>
        <w:t xml:space="preserve">&amp;uf(’+1O… - Групповая мультираскодировка списка</w:t>
      </w:r>
    </w:p>
    <w:bookmarkStart w:id="182" w:name="назначение-4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списка</w:t>
      </w:r>
    </w:p>
    <w:bookmarkEnd w:id="182"/>
    <w:bookmarkStart w:id="183" w:name="формат-передаваемая-строка-4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+1O&lt;MNU&gt;|SSSS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&lt;MNU&gt; имя справочника (с расширением);</w:t>
      </w:r>
      <w:r>
        <w:t xml:space="preserve"> </w:t>
      </w:r>
      <w:r>
        <w:t xml:space="preserve">* SSSS – список строк (результат расформатирования</w:t>
      </w:r>
    </w:p>
    <w:bookmarkEnd w:id="183"/>
    <w:bookmarkStart w:id="184" w:name="пример-3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&amp;unifor('+1Omhr.mnu|',(v910^m/))</w:t>
      </w:r>
    </w:p>
    <w:bookmarkEnd w:id="184"/>
    <w:bookmarkEnd w:id="185"/>
    <w:bookmarkStart w:id="189" w:name="uf1r---чтение-глобальных-переменных"/>
    <w:p>
      <w:pPr>
        <w:pStyle w:val="Heading3"/>
      </w:pPr>
      <w:r>
        <w:t xml:space="preserve">&amp;uf(’+1R… - Чтение глобальных переменных</w:t>
      </w:r>
    </w:p>
    <w:bookmarkStart w:id="186" w:name="назначение-4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Чтение глобальных переменных</w:t>
      </w:r>
    </w:p>
    <w:bookmarkEnd w:id="186"/>
    <w:bookmarkStart w:id="187" w:name="формат-передаваемая-строка-4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nnn – кол-во переменных (по умолчанию 1)</w:t>
      </w:r>
    </w:p>
    <w:bookmarkEnd w:id="187"/>
    <w:bookmarkStart w:id="188" w:name="пример-3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&amp;unifor('+1R100,2')</w:t>
      </w:r>
    </w:p>
    <w:bookmarkEnd w:id="188"/>
    <w:bookmarkEnd w:id="189"/>
    <w:bookmarkStart w:id="192" w:name="Xa807914beb28302ee5f84cc8a34fa9c39bf0dcd"/>
    <w:p>
      <w:pPr>
        <w:pStyle w:val="Heading3"/>
      </w:pPr>
      <w:r>
        <w:t xml:space="preserve">&amp;uf(’+1S… - Вычитание списков (групп переменных)</w:t>
      </w:r>
    </w:p>
    <w:bookmarkStart w:id="190" w:name="назначение-4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Вычитание списков (групп переменных)</w:t>
      </w:r>
    </w:p>
    <w:bookmarkEnd w:id="190"/>
    <w:bookmarkStart w:id="191" w:name="формат-передаваемая-строка-4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+1SNNN,nnn#MMM,mmm</w:t>
      </w:r>
    </w:p>
    <w:bookmarkEnd w:id="191"/>
    <w:bookmarkEnd w:id="192"/>
    <w:bookmarkStart w:id="195" w:name="uf1t---сортировка-группы-переменных"/>
    <w:p>
      <w:pPr>
        <w:pStyle w:val="Heading3"/>
      </w:pPr>
      <w:r>
        <w:t xml:space="preserve">&amp;uf(’+1T… - Сортировка группы переменных</w:t>
      </w:r>
    </w:p>
    <w:bookmarkStart w:id="193" w:name="назначение-4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Сортировка группы переменных</w:t>
      </w:r>
    </w:p>
    <w:bookmarkEnd w:id="193"/>
    <w:bookmarkStart w:id="194" w:name="формат-передаваемая-строка-4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+1TNNN,nnn</w:t>
      </w:r>
    </w:p>
    <w:bookmarkEnd w:id="194"/>
    <w:bookmarkEnd w:id="195"/>
    <w:bookmarkStart w:id="198" w:name="uf1v---сортировка-списка"/>
    <w:p>
      <w:pPr>
        <w:pStyle w:val="Heading3"/>
      </w:pPr>
      <w:r>
        <w:t xml:space="preserve">&amp;uf(’+1V… - Сортировка списка</w:t>
      </w:r>
    </w:p>
    <w:bookmarkStart w:id="196" w:name="назначение-4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Сортировка списка</w:t>
      </w:r>
    </w:p>
    <w:bookmarkEnd w:id="196"/>
    <w:bookmarkStart w:id="197" w:name="формат-передаваемая-строка-4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+1VSSSS</w:t>
      </w:r>
    </w:p>
    <w:bookmarkEnd w:id="197"/>
    <w:bookmarkEnd w:id="198"/>
    <w:bookmarkStart w:id="202" w:name="uf1w---запись-в-глобальные-переменные"/>
    <w:p>
      <w:pPr>
        <w:pStyle w:val="Heading3"/>
      </w:pPr>
      <w:r>
        <w:t xml:space="preserve">&amp;uf(’+1W… - Запись в глобальные переменные</w:t>
      </w:r>
    </w:p>
    <w:bookmarkStart w:id="199" w:name="назначение-4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Запись в глобальные переменные</w:t>
      </w:r>
    </w:p>
    <w:bookmarkEnd w:id="199"/>
    <w:bookmarkStart w:id="200" w:name="формат-передаваемая-строка-4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+1WNNN,MMM#SSSS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MMM - номер переменной для сохранения кол-ва записанных переменных (по умолчанию не используется);</w:t>
      </w:r>
      <w:r>
        <w:t xml:space="preserve"> </w:t>
      </w:r>
      <w:r>
        <w:t xml:space="preserve">* SSSS - список строк (результат расформатирования). Если задан MMM – каждая строка пишется в отдельную переменную, в противном случае все пишется в одну переменную</w:t>
      </w:r>
    </w:p>
    <w:bookmarkEnd w:id="200"/>
    <w:bookmarkStart w:id="201" w:name="пример-3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&amp;unifor('+1W100,0#',(v910/))</w:t>
      </w:r>
    </w:p>
    <w:bookmarkEnd w:id="201"/>
    <w:bookmarkEnd w:id="202"/>
    <w:bookmarkStart w:id="206" w:name="uf2---выполнить-внешнее-приложение"/>
    <w:p>
      <w:pPr>
        <w:pStyle w:val="Heading3"/>
      </w:pPr>
      <w:r>
        <w:t xml:space="preserve">&amp;uf(’+2… - Выполнить внешнее приложение</w:t>
      </w:r>
    </w:p>
    <w:bookmarkStart w:id="203" w:name="назначение-4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Выполняет внешнее приложение. Всё, что после +2 – параметры командной строки.</w:t>
      </w:r>
    </w:p>
    <w:bookmarkEnd w:id="203"/>
    <w:bookmarkStart w:id="204" w:name="формат-передаваемая-строка-4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+2&lt;cmd string&gt;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&lt;cmd string&gt; - командная строка для исполнения</w:t>
      </w:r>
    </w:p>
    <w:bookmarkEnd w:id="204"/>
    <w:bookmarkStart w:id="205" w:name="пример-4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&amp;unifor('+2cmd')</w:t>
      </w:r>
    </w:p>
    <w:bookmarkEnd w:id="205"/>
    <w:bookmarkEnd w:id="206"/>
    <w:bookmarkStart w:id="208" w:name="X26c08499727ebab194eac725e5bb5bbf1c59c7b"/>
    <w:p>
      <w:pPr>
        <w:pStyle w:val="Heading3"/>
      </w:pPr>
      <w:r>
        <w:t xml:space="preserve">&amp;uf(’+3C… - Функция для обрезания перед помещением в словарь БД значения, формируемого путём соединения префикса TXT= и содержимого подполя ^B ссылки на текстовый файл полнотекстовой базы</w:t>
      </w:r>
    </w:p>
    <w:bookmarkStart w:id="207" w:name="назначение-5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Функция предназначена для обрезания перед помещением в словарь базы данных значения, формируемого путём соединения префикса TXT= и содержимого подполя ^B ссылки на текстовый файл полнотекстовой базы.</w:t>
      </w:r>
    </w:p>
    <w:bookmarkEnd w:id="207"/>
    <w:bookmarkEnd w:id="208"/>
    <w:bookmarkStart w:id="211" w:name="uf3d---декодирование-данных-из-url"/>
    <w:p>
      <w:pPr>
        <w:pStyle w:val="Heading3"/>
      </w:pPr>
      <w:r>
        <w:t xml:space="preserve">&amp;uf(’+3D… - Декодирование данных из URL</w:t>
      </w:r>
    </w:p>
    <w:bookmarkStart w:id="209" w:name="назначение-5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Декодирование данных из URL</w:t>
      </w:r>
    </w:p>
    <w:bookmarkEnd w:id="209"/>
    <w:bookmarkStart w:id="210" w:name="формат-передаваемая-строка-5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+3D&lt;данные&gt;</w:t>
      </w:r>
    </w:p>
    <w:bookmarkEnd w:id="210"/>
    <w:bookmarkEnd w:id="211"/>
    <w:bookmarkStart w:id="215" w:name="X8bba45208c390a5f1d000f83b289cbde6173fb4"/>
    <w:p>
      <w:pPr>
        <w:pStyle w:val="Heading3"/>
      </w:pPr>
      <w:r>
        <w:t xml:space="preserve">&amp;uf(’+3E… - Кодирование данных для представления в URL</w:t>
      </w:r>
    </w:p>
    <w:bookmarkStart w:id="212" w:name="назначение-5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Кодирование данных для представления в URL</w:t>
      </w:r>
    </w:p>
    <w:bookmarkEnd w:id="212"/>
    <w:bookmarkStart w:id="213" w:name="формат-передаваемая-строка-5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+3E&lt;данные&gt;</w:t>
      </w:r>
    </w:p>
    <w:bookmarkEnd w:id="213"/>
    <w:bookmarkStart w:id="214" w:name="пример-4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&amp;unifor('+3E',v1007)</w:t>
      </w:r>
    </w:p>
    <w:bookmarkEnd w:id="214"/>
    <w:bookmarkEnd w:id="215"/>
    <w:bookmarkStart w:id="218" w:name="X87e34127d74ae97d5f2f85efd4ed0317b2aab23"/>
    <w:p>
      <w:pPr>
        <w:pStyle w:val="Heading3"/>
      </w:pPr>
      <w:r>
        <w:t xml:space="preserve">&amp;uf(’+3G… - Вывод количества документов, найденных во внешней базе по команде G</w:t>
      </w:r>
    </w:p>
    <w:bookmarkStart w:id="216" w:name="назначение-5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Вывод количества документов, найденных во внешней базе по команде G. Команда возвращает строку RESULT=[кол-во найденных по запросу документов]</w:t>
      </w:r>
    </w:p>
    <w:bookmarkEnd w:id="216"/>
    <w:bookmarkStart w:id="217" w:name="формат-передаваемая-строка-5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+3G[URL к внешнему сайту WEB ИРБИС, с запросом G]</w:t>
      </w:r>
    </w:p>
    <w:bookmarkEnd w:id="217"/>
    <w:bookmarkEnd w:id="218"/>
    <w:bookmarkStart w:id="221" w:name="X9a29ebdfb447ec3a9ae8d80e719a7d03636c1e5"/>
    <w:p>
      <w:pPr>
        <w:pStyle w:val="Heading3"/>
      </w:pPr>
      <w:r>
        <w:t xml:space="preserve">&amp;uf(’+3S… - Расформатирует найденные по запросу записи.</w:t>
      </w:r>
    </w:p>
    <w:bookmarkStart w:id="219" w:name="назначение-5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Расформатирует найденные по запросу записи. Если [количество выводимых записей]=0, то возвращает только количество найденных по запросу документов</w:t>
      </w:r>
    </w:p>
    <w:bookmarkEnd w:id="219"/>
    <w:bookmarkStart w:id="220" w:name="формат-передаваемая-строка-5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+3S[имя базы],[количество выводимых записей],[ограничитель][формат][ограничитель],[формат или @имя файла с форматом]</w:t>
      </w:r>
    </w:p>
    <w:bookmarkEnd w:id="220"/>
    <w:bookmarkEnd w:id="221"/>
    <w:bookmarkStart w:id="225" w:name="Xa88100140652744a0940094961746f8ad012e8d"/>
    <w:p>
      <w:pPr>
        <w:pStyle w:val="Heading3"/>
      </w:pPr>
      <w:r>
        <w:t xml:space="preserve">&amp;uf(’+3U… - Исключенный юнифор перекодирования</w:t>
      </w:r>
    </w:p>
    <w:bookmarkStart w:id="222" w:name="назначение-5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описывался как юнифор для перекодирования строки из Windows-1251 в UTF-8.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222"/>
    <w:bookmarkStart w:id="223" w:name="формат-передаваемая-строка-5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+3U&lt;данные&gt;</w:t>
      </w:r>
    </w:p>
    <w:bookmarkEnd w:id="223"/>
    <w:bookmarkStart w:id="224" w:name="результат"/>
    <w:p>
      <w:pPr>
        <w:pStyle w:val="Heading4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224"/>
    <w:bookmarkEnd w:id="225"/>
    <w:bookmarkStart w:id="229" w:name="Xaa77bf8990dfd707b044585077ce5fccda43d94"/>
    <w:p>
      <w:pPr>
        <w:pStyle w:val="Heading3"/>
      </w:pPr>
      <w:r>
        <w:t xml:space="preserve">&amp;uf(’+3W… - Исключенный юнифор перекодирования</w:t>
      </w:r>
    </w:p>
    <w:bookmarkStart w:id="226" w:name="назначение-5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описывался как юнифор для перекодирования строки из UTF-8 в Windows-1251.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226"/>
    <w:bookmarkStart w:id="227" w:name="формат-передаваемая-строка-5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+3W&lt;данные&gt;</w:t>
      </w:r>
    </w:p>
    <w:bookmarkEnd w:id="227"/>
    <w:bookmarkStart w:id="228" w:name="результат-1"/>
    <w:p>
      <w:pPr>
        <w:pStyle w:val="Heading4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228"/>
    <w:bookmarkEnd w:id="229"/>
    <w:bookmarkStart w:id="232" w:name="uf3---перевод-знака-в-2b"/>
    <w:p>
      <w:pPr>
        <w:pStyle w:val="Heading3"/>
      </w:pPr>
      <w:r>
        <w:t xml:space="preserve">&amp;uf(’+3+… - Перевод знака + в %2B</w:t>
      </w:r>
    </w:p>
    <w:bookmarkStart w:id="230" w:name="назначение-5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Перевод знака + в %2B</w:t>
      </w:r>
    </w:p>
    <w:bookmarkEnd w:id="230"/>
    <w:bookmarkStart w:id="231" w:name="формат-передаваемая-строка-5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+3+&lt;данные&gt;</w:t>
      </w:r>
    </w:p>
    <w:bookmarkEnd w:id="231"/>
    <w:bookmarkEnd w:id="232"/>
    <w:bookmarkStart w:id="236" w:name="X50ea784be1dcafd7db3a33206b33cce5fd4b183"/>
    <w:p>
      <w:pPr>
        <w:pStyle w:val="Heading3"/>
      </w:pPr>
      <w:r>
        <w:t xml:space="preserve">&amp;uf(’+4… - Выдача метки, порядкового номера и значения поля в соответствии с индексом (номером повторения) повторяющейся группы</w:t>
      </w:r>
    </w:p>
    <w:bookmarkStart w:id="233" w:name="назначение-5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Выдача метки, порядкового номера и значения поля в соответствии с индексом (номером повторения) повторяющейся группы</w:t>
      </w:r>
    </w:p>
    <w:bookmarkEnd w:id="233"/>
    <w:bookmarkStart w:id="234" w:name="формат-передаваемая-строка-5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+4XY 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Х принимает три значения:</w:t>
      </w:r>
      <w:r>
        <w:t xml:space="preserve"> </w:t>
      </w:r>
      <w:r>
        <w:t xml:space="preserve">* T – выдать метку;</w:t>
      </w:r>
      <w:r>
        <w:t xml:space="preserve"> </w:t>
      </w:r>
      <w:r>
        <w:t xml:space="preserve">* F – выдать значение поле;</w:t>
      </w:r>
      <w:r>
        <w:t xml:space="preserve"> </w:t>
      </w:r>
      <w:r>
        <w:t xml:space="preserve">* N – выдать порядковый номер поля в записи (отличается от индекса повторения, если Y принимает значение 1);</w:t>
      </w:r>
      <w:r>
        <w:t xml:space="preserve"> </w:t>
      </w:r>
      <w:r>
        <w:t xml:space="preserve">* Y принимает значения:</w:t>
      </w:r>
      <w:r>
        <w:t xml:space="preserve"> </w:t>
      </w:r>
      <w:r>
        <w:t xml:space="preserve">* 0 – поля выдаются в порядке расположения в записи;</w:t>
      </w:r>
      <w:r>
        <w:t xml:space="preserve"> </w:t>
      </w:r>
      <w:r>
        <w:t xml:space="preserve">* 1 – поля выдаются в порядке возрастания меток (по умолчанию 0)</w:t>
      </w:r>
    </w:p>
    <w:bookmarkEnd w:id="234"/>
    <w:bookmarkStart w:id="235" w:name="пример-4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(&amp;unifor('+4T1'),'_' &amp;unifor('+4N1'),': ', &amp;unifor('+4F1'),'&lt;br&gt;')</w:t>
      </w:r>
    </w:p>
    <w:bookmarkEnd w:id="235"/>
    <w:bookmarkEnd w:id="236"/>
    <w:bookmarkStart w:id="240" w:name="X6839f438e19dda3cd0d3692b7f507a7ebbf659c"/>
    <w:p>
      <w:pPr>
        <w:pStyle w:val="Heading3"/>
      </w:pPr>
      <w:r>
        <w:t xml:space="preserve">&amp;uf(’+5… - Выдача элемента списка/справочника в соответствии с индексом (номером повторения) повторяющейся группы</w:t>
      </w:r>
    </w:p>
    <w:bookmarkStart w:id="237" w:name="назначение-5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Выдача элемента списка/справочника в соответствии с индексом (номером повторения) повторяющейся группы</w:t>
      </w:r>
    </w:p>
    <w:bookmarkEnd w:id="237"/>
    <w:bookmarkStart w:id="238" w:name="формат-передаваемая-строка-5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+5Х&lt;имя_справочника/списка&gt;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Х принимает значения:</w:t>
      </w:r>
      <w:r>
        <w:t xml:space="preserve"> </w:t>
      </w:r>
      <w:r>
        <w:t xml:space="preserve">* Т – выдать значение;</w:t>
      </w:r>
      <w:r>
        <w:t xml:space="preserve"> </w:t>
      </w:r>
      <w:r>
        <w:t xml:space="preserve">* F – выдать пояснение (имеет смысл, если задается справочник, т.е. файл с расширением MNU)</w:t>
      </w:r>
    </w:p>
    <w:bookmarkEnd w:id="238"/>
    <w:bookmarkStart w:id="239" w:name="пример-4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(&amp;unifor('+5Tfield.mnu'),' - ',&amp;unifor('+5Ffield.mnu'),'&lt;br&gt;')</w:t>
      </w:r>
    </w:p>
    <w:bookmarkEnd w:id="239"/>
    <w:bookmarkEnd w:id="240"/>
    <w:bookmarkStart w:id="244" w:name="uf6---выдать-статус-записи"/>
    <w:p>
      <w:pPr>
        <w:pStyle w:val="Heading3"/>
      </w:pPr>
      <w:r>
        <w:t xml:space="preserve">&amp;uf(’+6… - Выдать статус записи</w:t>
      </w:r>
    </w:p>
    <w:bookmarkStart w:id="241" w:name="назначение-6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статус записи. Если запись логически удаленная, возвращается 0, в противном случае - 1</w:t>
      </w:r>
    </w:p>
    <w:bookmarkEnd w:id="241"/>
    <w:bookmarkStart w:id="242" w:name="формат-передаваемая-строка-5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+6</w:t>
      </w:r>
    </w:p>
    <w:bookmarkEnd w:id="242"/>
    <w:bookmarkStart w:id="243" w:name="пример-4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if &amp;unifor('+6')='0' then 'запись логически удаленная' fi</w:t>
      </w:r>
    </w:p>
    <w:bookmarkEnd w:id="243"/>
    <w:bookmarkEnd w:id="244"/>
    <w:bookmarkStart w:id="248" w:name="X7d6eccca5b02a3ab9d73e1f02b85a6f2c1efc13"/>
    <w:p>
      <w:pPr>
        <w:pStyle w:val="Heading3"/>
      </w:pPr>
      <w:r>
        <w:t xml:space="preserve">&amp;uf(’+7… - Очистить (опустошить) все глобальные переменные</w:t>
      </w:r>
    </w:p>
    <w:bookmarkStart w:id="245" w:name="назначение-6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245"/>
    <w:bookmarkStart w:id="246" w:name="формат-передаваемая-строка-6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</w:t>
      </w:r>
    </w:p>
    <w:bookmarkEnd w:id="246"/>
    <w:bookmarkStart w:id="247" w:name="пример-4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&amp;unifor('+7')</w:t>
      </w:r>
    </w:p>
    <w:bookmarkEnd w:id="247"/>
    <w:bookmarkEnd w:id="248"/>
    <w:bookmarkStart w:id="251" w:name="Xbba1abcb6ba743d36f1f4485ddbcc27ac70598f"/>
    <w:p>
      <w:pPr>
        <w:pStyle w:val="Heading3"/>
      </w:pPr>
      <w:r>
        <w:t xml:space="preserve">&amp;uf(’+7A… - Логическое сложение повторений двух переменных</w:t>
      </w:r>
    </w:p>
    <w:bookmarkStart w:id="249" w:name="назначение-6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Логическое сложение повторений двух переменных</w:t>
      </w:r>
    </w:p>
    <w:bookmarkEnd w:id="249"/>
    <w:bookmarkStart w:id="250" w:name="формат-передаваемая-строка-6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+7ANNN#MMM</w:t>
      </w:r>
    </w:p>
    <w:p>
      <w:pPr>
        <w:pStyle w:val="FirstParagraph"/>
      </w:pPr>
      <w:r>
        <w:t xml:space="preserve">Результат сложения записывается в первую переменную</w:t>
      </w:r>
    </w:p>
    <w:bookmarkEnd w:id="250"/>
    <w:bookmarkEnd w:id="251"/>
    <w:bookmarkStart w:id="254" w:name="X12e15ba317c57351f4ade6daa48357b958da6a9"/>
    <w:p>
      <w:pPr>
        <w:pStyle w:val="Heading3"/>
      </w:pPr>
      <w:r>
        <w:t xml:space="preserve">&amp;uf(’+7G… - Исключение неоригинальных повторений переменной</w:t>
      </w:r>
    </w:p>
    <w:bookmarkStart w:id="252" w:name="назначение-6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повторений переменной</w:t>
      </w:r>
    </w:p>
    <w:bookmarkEnd w:id="252"/>
    <w:bookmarkStart w:id="253" w:name="формат-передаваемая-строка-6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+7GNNN</w:t>
      </w:r>
    </w:p>
    <w:p>
      <w:pPr>
        <w:pStyle w:val="FirstParagraph"/>
      </w:pPr>
      <w:r>
        <w:t xml:space="preserve">Результат исключения записывается в ту же переменную</w:t>
      </w:r>
    </w:p>
    <w:bookmarkEnd w:id="253"/>
    <w:bookmarkEnd w:id="254"/>
    <w:bookmarkStart w:id="257" w:name="X95662e4eac88c54336fe6cae43d1d35199d4816"/>
    <w:p>
      <w:pPr>
        <w:pStyle w:val="Heading3"/>
      </w:pPr>
      <w:r>
        <w:t xml:space="preserve">&amp;uf(’+7M… - Логическое перемножение повторений двух переменных</w:t>
      </w:r>
    </w:p>
    <w:bookmarkStart w:id="255" w:name="назначение-6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Логическое перемножение повторений двух переменных</w:t>
      </w:r>
    </w:p>
    <w:bookmarkEnd w:id="255"/>
    <w:bookmarkStart w:id="256" w:name="формат-передаваемая-строка-6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+7MNNN#MMM</w:t>
      </w:r>
    </w:p>
    <w:p>
      <w:pPr>
        <w:pStyle w:val="FirstParagraph"/>
      </w:pPr>
      <w:r>
        <w:t xml:space="preserve">Результат перемножения записывается в первую переменную</w:t>
      </w:r>
    </w:p>
    <w:bookmarkEnd w:id="256"/>
    <w:bookmarkEnd w:id="257"/>
    <w:bookmarkStart w:id="261" w:name="uf7r---чтение-глобальной-переменной"/>
    <w:p>
      <w:pPr>
        <w:pStyle w:val="Heading3"/>
      </w:pPr>
      <w:r>
        <w:t xml:space="preserve">&amp;uf(’+7R… - Чтение глобальной переменной</w:t>
      </w:r>
    </w:p>
    <w:bookmarkStart w:id="258" w:name="назначение-6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Чтение глобальной переменной</w:t>
      </w:r>
    </w:p>
    <w:bookmarkEnd w:id="258"/>
    <w:bookmarkStart w:id="259" w:name="формат-передаваемая-строка-6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nnn – номер повторения (по умолчанию - номер текущего повторения в повторяющейся группе);</w:t>
      </w:r>
    </w:p>
    <w:p>
      <w:pPr>
        <w:pStyle w:val="BodyText"/>
      </w:pPr>
      <w:r>
        <w:t xml:space="preserve">Эквивалентная конструкция языка форматирования</w:t>
      </w:r>
    </w:p>
    <w:p>
      <w:pPr>
        <w:pStyle w:val="SourceCode"/>
      </w:pPr>
      <w:r>
        <w:rPr>
          <w:rStyle w:val="NormalTok"/>
        </w:rPr>
        <w:t xml:space="preserve">GNNN</w:t>
      </w:r>
    </w:p>
    <w:bookmarkEnd w:id="259"/>
    <w:bookmarkStart w:id="260" w:name="пример-4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(&amp;unifor('+7R100))</w:t>
      </w:r>
    </w:p>
    <w:p>
      <w:pPr>
        <w:pStyle w:val="FirstParagraph"/>
      </w:pPr>
      <w:r>
        <w:t xml:space="preserve">Эквивалентная конструкция языка форматирования:</w:t>
      </w:r>
    </w:p>
    <w:p>
      <w:pPr>
        <w:pStyle w:val="SourceCode"/>
      </w:pPr>
      <w:r>
        <w:rPr>
          <w:rStyle w:val="VerbatimChar"/>
        </w:rPr>
        <w:t xml:space="preserve">(G100)</w:t>
      </w:r>
    </w:p>
    <w:bookmarkEnd w:id="260"/>
    <w:bookmarkEnd w:id="261"/>
    <w:bookmarkStart w:id="264" w:name="X944f14cfc19a44d9379cf5e4279452a6189754b"/>
    <w:p>
      <w:pPr>
        <w:pStyle w:val="Heading3"/>
      </w:pPr>
      <w:r>
        <w:t xml:space="preserve">&amp;uf(’+7S… - Логическое вычитание повторений двух переменных</w:t>
      </w:r>
    </w:p>
    <w:bookmarkStart w:id="262" w:name="назначение-6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Логическое вычитание повторений двух переменных</w:t>
      </w:r>
    </w:p>
    <w:bookmarkEnd w:id="262"/>
    <w:bookmarkStart w:id="263" w:name="формат-передаваемая-строка-6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+7SNNN#MMM</w:t>
      </w:r>
    </w:p>
    <w:p>
      <w:pPr>
        <w:pStyle w:val="FirstParagraph"/>
      </w:pPr>
      <w:r>
        <w:t xml:space="preserve">Результат вычитания записывается в первую переменную</w:t>
      </w:r>
    </w:p>
    <w:bookmarkEnd w:id="263"/>
    <w:bookmarkEnd w:id="264"/>
    <w:bookmarkStart w:id="267" w:name="uf7t---сортировка-повторений-переменной"/>
    <w:p>
      <w:pPr>
        <w:pStyle w:val="Heading3"/>
      </w:pPr>
      <w:r>
        <w:t xml:space="preserve">&amp;uf(’+7T… - Сортировка повторений переменной</w:t>
      </w:r>
    </w:p>
    <w:bookmarkStart w:id="265" w:name="назначение-6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Сортировка повторений переменной</w:t>
      </w:r>
    </w:p>
    <w:bookmarkEnd w:id="265"/>
    <w:bookmarkStart w:id="266" w:name="формат-передаваемая-строка-6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+7TNNN</w:t>
      </w:r>
    </w:p>
    <w:p>
      <w:pPr>
        <w:pStyle w:val="FirstParagraph"/>
      </w:pPr>
      <w:r>
        <w:t xml:space="preserve">Результат сортировки записывается в ту же переменную</w:t>
      </w:r>
    </w:p>
    <w:bookmarkEnd w:id="266"/>
    <w:bookmarkEnd w:id="267"/>
    <w:bookmarkStart w:id="270" w:name="X2c01c60d821b634c1402a7cb086ac8cb5ebaf68"/>
    <w:p>
      <w:pPr>
        <w:pStyle w:val="Heading3"/>
      </w:pPr>
      <w:r>
        <w:t xml:space="preserve">&amp;uf(’+7U… - Добавление повторений глобальной переменной</w:t>
      </w:r>
    </w:p>
    <w:bookmarkStart w:id="268" w:name="назначение-6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Добавление повторений глобальной переменной</w:t>
      </w:r>
    </w:p>
    <w:bookmarkEnd w:id="268"/>
    <w:bookmarkStart w:id="269" w:name="формат-передаваемая-строка-6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+7UNNN#SSSS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</w:t>
      </w:r>
    </w:p>
    <w:bookmarkEnd w:id="269"/>
    <w:bookmarkEnd w:id="270"/>
    <w:bookmarkStart w:id="274" w:name="uf7w---запись-глобальной-переменной"/>
    <w:p>
      <w:pPr>
        <w:pStyle w:val="Heading3"/>
      </w:pPr>
      <w:r>
        <w:t xml:space="preserve">&amp;uf(’+7W… - Запись глобальной переменной</w:t>
      </w:r>
    </w:p>
    <w:bookmarkStart w:id="271" w:name="назначение-6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Запись глобальной переменной</w:t>
      </w:r>
    </w:p>
    <w:bookmarkEnd w:id="271"/>
    <w:bookmarkStart w:id="272" w:name="формат-передаваемая-строка-6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+7WNNN#SSSS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повторением.</w:t>
      </w:r>
    </w:p>
    <w:bookmarkEnd w:id="272"/>
    <w:bookmarkStart w:id="273" w:name="пример-4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&amp;unifor('+7W100#',(v910/))</w:t>
      </w:r>
    </w:p>
    <w:bookmarkEnd w:id="273"/>
    <w:bookmarkEnd w:id="274"/>
    <w:bookmarkStart w:id="275" w:name="Xe5a903ab58000feee11d6d2ad322bee651e272f"/>
    <w:p>
      <w:pPr>
        <w:pStyle w:val="Heading3"/>
      </w:pPr>
      <w:r>
        <w:t xml:space="preserve">&amp;uf(’+8… - Форматный выход для подключения функций пользователя</w:t>
      </w:r>
    </w:p>
    <w:p>
      <w:pPr>
        <w:pStyle w:val="FirstParagraph"/>
      </w:pPr>
      <w:r>
        <w:t xml:space="preserve">Форматный выход для подключения функций пользователя</w:t>
      </w:r>
    </w:p>
    <w:p>
      <w:pPr>
        <w:pStyle w:val="BodyText"/>
      </w:pPr>
      <w:r>
        <w:t xml:space="preserve">Форматный выход позволяет вызывать функции из внешних DLL, - т.е. предлагается возможность создания СОБСТВЕННЫХ ФОРМАТНЫХ ВЫХОДОВ.</w:t>
      </w:r>
    </w:p>
    <w:p>
      <w:pPr>
        <w:pStyle w:val="BodyText"/>
      </w:pPr>
      <w:r>
        <w:t xml:space="preserve">Структура форматного выхода:</w:t>
      </w:r>
    </w:p>
    <w:p>
      <w:pPr>
        <w:pStyle w:val="SourceCode"/>
      </w:pPr>
      <w:r>
        <w:rPr>
          <w:rStyle w:val="VerbatimChar"/>
        </w:rPr>
        <w:t xml:space="preserve">&amp;unifor('+8&lt;имя_DLL&gt;,&lt;имя_функции&gt;,&lt;передаваемые_данные&gt;') </w:t>
      </w:r>
    </w:p>
    <w:p>
      <w:pPr>
        <w:pStyle w:val="FirstParagraph"/>
      </w:pPr>
      <w:r>
        <w:t xml:space="preserve">Пример:</w:t>
      </w:r>
    </w:p>
    <w:p>
      <w:pPr>
        <w:pStyle w:val="BodyText"/>
      </w:pPr>
      <w:r>
        <w:t xml:space="preserve">в вызываемую функцию передается заглавие:</w:t>
      </w:r>
    </w:p>
    <w:p>
      <w:pPr>
        <w:pStyle w:val="SourceCode"/>
      </w:pPr>
      <w:r>
        <w:rPr>
          <w:rStyle w:val="VerbatimChar"/>
        </w:rPr>
        <w:t xml:space="preserve">&amp;unifor('+8test_dll,test_function1,',v200^a)</w:t>
      </w:r>
    </w:p>
    <w:p>
      <w:pPr>
        <w:pStyle w:val="FirstParagraph"/>
      </w:pPr>
      <w:r>
        <w:t xml:space="preserve">передаются повторения 910 поля:</w:t>
      </w:r>
    </w:p>
    <w:p>
      <w:pPr>
        <w:pStyle w:val="SourceCode"/>
      </w:pPr>
      <w:r>
        <w:rPr>
          <w:rStyle w:val="VerbatimChar"/>
        </w:rPr>
        <w:t xml:space="preserve">(&amp;unifor('+8test_dll,test_function2,',v910))</w:t>
      </w:r>
    </w:p>
    <w:p>
      <w:pPr>
        <w:pStyle w:val="FirstParagraph"/>
      </w:pPr>
      <w:r>
        <w:t xml:space="preserve">передается вся текущая запись:</w:t>
      </w:r>
    </w:p>
    <w:p>
      <w:pPr>
        <w:pStyle w:val="SourceCode"/>
      </w:pPr>
      <w:r>
        <w:rPr>
          <w:rStyle w:val="VerbatimChar"/>
        </w:rPr>
        <w:t xml:space="preserve">(&amp;unifor('+8test_dll,test_function2,',&amp;unifor('+0'))) </w:t>
      </w:r>
    </w:p>
    <w:p>
      <w:pPr>
        <w:pStyle w:val="FirstParagraph"/>
      </w:pPr>
      <w:r>
        <w:t xml:space="preserve">Внешние функции должны ОБЯЗАТЕЛЬНО иметь следующую структуру:</w:t>
      </w:r>
    </w:p>
    <w:p>
      <w:pPr>
        <w:pStyle w:val="SourceCode"/>
      </w:pPr>
      <w:r>
        <w:rPr>
          <w:rStyle w:val="NormalTok"/>
        </w:rPr>
        <w:t xml:space="preserve">test_function1(buf1,buf2: Pchar; bufsize: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):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; </w:t>
      </w:r>
    </w:p>
    <w:p>
      <w:pPr>
        <w:pStyle w:val="SourceCode"/>
      </w:pPr>
      <w:r>
        <w:rPr>
          <w:rStyle w:val="DataTypeTok"/>
        </w:rPr>
        <w:t xml:space="preserve">int</w:t>
      </w:r>
      <w:r>
        <w:rPr>
          <w:rStyle w:val="NormalTok"/>
        </w:rPr>
        <w:t xml:space="preserve"> test_function1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bufsize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buf1 - передаваемые данные (входные)</w:t>
      </w:r>
      <w:r>
        <w:t xml:space="preserve"> </w:t>
      </w:r>
      <w:r>
        <w:t xml:space="preserve">* buf2 - возвращаемые данные (выходные)</w:t>
      </w:r>
      <w:r>
        <w:t xml:space="preserve"> </w:t>
      </w:r>
      <w:r>
        <w:t xml:space="preserve">* bufsize - размер выходного буфера (buf2)</w:t>
      </w:r>
    </w:p>
    <w:p>
      <w:pPr>
        <w:pStyle w:val="BodyText"/>
      </w:pPr>
      <w:r>
        <w:t xml:space="preserve">в ИРБИС64 данные передаются и возвращаются в UTF8</w:t>
      </w:r>
    </w:p>
    <w:p>
      <w:pPr>
        <w:pStyle w:val="BodyText"/>
      </w:pPr>
      <w:r>
        <w:t xml:space="preserve">Возврат функции:</w:t>
      </w:r>
      <w:r>
        <w:t xml:space="preserve"> </w:t>
      </w:r>
      <w:r>
        <w:t xml:space="preserve">* =0 - нормальное завершение;</w:t>
      </w:r>
      <w:r>
        <w:t xml:space="preserve"> </w:t>
      </w:r>
      <w:r>
        <w:t xml:space="preserve">* &lt;&gt;0 – ненормальное.</w:t>
      </w:r>
    </w:p>
    <w:p>
      <w:pPr>
        <w:pStyle w:val="BodyText"/>
      </w:pPr>
      <w:r>
        <w:t xml:space="preserve">В случае нестандартного вызова функций из DLL (по Pascal-правилам) надо указывать символ * перед именем DLL:</w:t>
      </w:r>
    </w:p>
    <w:p>
      <w:pPr>
        <w:pStyle w:val="SourceCode"/>
      </w:pPr>
      <w:r>
        <w:rPr>
          <w:rStyle w:val="VerbatimChar"/>
        </w:rPr>
        <w:t xml:space="preserve">&amp;unifor('+8*&lt;имя_DLL&gt;,&lt;имя_функции&gt;,.... 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Имя функции в вызове надо указывать строго в соответствии с тем, как она экспортирована из DLL (т.е. большие и маленькие буквы различаются).</w:t>
      </w:r>
      <w:r>
        <w:t xml:space="preserve"> </w:t>
      </w:r>
      <w:r>
        <w:t xml:space="preserve">@@@</w:t>
      </w:r>
    </w:p>
    <w:bookmarkEnd w:id="275"/>
    <w:bookmarkStart w:id="278" w:name="Xfefeb2308dd8fa028d67872262d1b7fb465ed9c"/>
    <w:p>
      <w:pPr>
        <w:pStyle w:val="Heading3"/>
      </w:pPr>
      <w:r>
        <w:t xml:space="preserve">&amp;uf(’+9… - Группа технических форматных выходов</w:t>
      </w:r>
    </w:p>
    <w:bookmarkStart w:id="276" w:name="назначение-7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Группа технических форматных выходов</w:t>
      </w:r>
    </w:p>
    <w:bookmarkEnd w:id="276"/>
    <w:bookmarkStart w:id="277" w:name="формат-передаваемая-строка-6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+9T&lt;исходные_данные&gt;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 – определяет тип и принимает след.значения:</w:t>
      </w:r>
      <w:r>
        <w:t xml:space="preserve"> </w:t>
      </w:r>
      <w:r>
        <w:t xml:space="preserve">* 0 - вернуть номер текущего повторения в повторяющейся группе (исходные данные не задаются);</w:t>
      </w:r>
      <w:r>
        <w:t xml:space="preserve"> </w:t>
      </w:r>
      <w:r>
        <w:t xml:space="preserve">* 1 - вернуть имя файла из заданного полного пути/имени;</w:t>
      </w:r>
      <w:r>
        <w:t xml:space="preserve"> </w:t>
      </w:r>
      <w:r>
        <w:t xml:space="preserve">* 2 - вернуть путь из заданного полного пути/имени;</w:t>
      </w:r>
      <w:r>
        <w:t xml:space="preserve"> </w:t>
      </w:r>
      <w:r>
        <w:t xml:space="preserve">* 3 - вернуть расширение из заданного полного пути/имени;</w:t>
      </w:r>
      <w:r>
        <w:t xml:space="preserve"> </w:t>
      </w:r>
      <w:r>
        <w:t xml:space="preserve">* 4–вернуть имя диска из заданного полного пути</w:t>
      </w:r>
      <w:r>
        <w:t xml:space="preserve"> </w:t>
      </w:r>
      <w:r>
        <w:t xml:space="preserve">* 5 - вернуть длину исходной строки;</w:t>
      </w:r>
      <w:r>
        <w:t xml:space="preserve"> </w:t>
      </w:r>
      <w:r>
        <w:t xml:space="preserve">* 6 - вернуть фрагмент строки:</w:t>
      </w:r>
    </w:p>
    <w:p>
      <w:pPr>
        <w:pStyle w:val="SourceCode"/>
      </w:pPr>
      <w:r>
        <w:rPr>
          <w:rStyle w:val="NormalTok"/>
        </w:rPr>
        <w:t xml:space="preserve">+96A*SSS.NNN#&lt;строка&gt;</w:t>
      </w:r>
    </w:p>
    <w:p>
      <w:pPr>
        <w:pStyle w:val="SourceCode"/>
      </w:pPr>
      <w:r>
        <w:rPr>
          <w:rStyle w:val="VerbatimChar"/>
        </w:rPr>
        <w:t xml:space="preserve">* A - направление: </w:t>
      </w:r>
      <w:r>
        <w:br/>
      </w:r>
      <w:r>
        <w:rPr>
          <w:rStyle w:val="VerbatimChar"/>
        </w:rPr>
        <w:t xml:space="preserve">  * 0 - с начала строки; </w:t>
      </w:r>
      <w:r>
        <w:br/>
      </w:r>
      <w:r>
        <w:rPr>
          <w:rStyle w:val="VerbatimChar"/>
        </w:rPr>
        <w:t xml:space="preserve">  * 1 - с конца</w:t>
      </w:r>
      <w:r>
        <w:br/>
      </w:r>
      <w:r>
        <w:rPr>
          <w:rStyle w:val="VerbatimChar"/>
        </w:rPr>
        <w:t xml:space="preserve">* SSS – смещение</w:t>
      </w:r>
      <w:r>
        <w:br/>
      </w:r>
      <w:r>
        <w:rPr>
          <w:rStyle w:val="VerbatimChar"/>
        </w:rPr>
        <w:t xml:space="preserve">* NNN - кол-во символов;</w:t>
      </w:r>
    </w:p>
    <w:p>
      <w:pPr>
        <w:pStyle w:val="Compact"/>
        <w:numPr>
          <w:ilvl w:val="0"/>
          <w:numId w:val="1001"/>
        </w:numPr>
      </w:pPr>
      <w:r>
        <w:t xml:space="preserve">7 - вернуть строку в верхнем регистре;</w:t>
      </w:r>
    </w:p>
    <w:p>
      <w:pPr>
        <w:pStyle w:val="Compact"/>
        <w:numPr>
          <w:ilvl w:val="0"/>
          <w:numId w:val="1001"/>
        </w:numPr>
      </w:pPr>
      <w:r>
        <w:t xml:space="preserve">8 - заменить в заданной строке один символ на другой (регистр учитывается):</w:t>
      </w:r>
    </w:p>
    <w:p>
      <w:pPr>
        <w:pStyle w:val="SourceCode"/>
      </w:pPr>
      <w:r>
        <w:rPr>
          <w:rStyle w:val="NormalTok"/>
        </w:rPr>
        <w:t xml:space="preserve">+98ab&lt;строка&gt;</w:t>
      </w:r>
    </w:p>
    <w:p>
      <w:pPr>
        <w:pStyle w:val="SourceCode"/>
      </w:pPr>
      <w:r>
        <w:rPr>
          <w:rStyle w:val="VerbatimChar"/>
        </w:rPr>
        <w:t xml:space="preserve">* a - заменяемый символ</w:t>
      </w:r>
      <w:r>
        <w:br/>
      </w:r>
      <w:r>
        <w:rPr>
          <w:rStyle w:val="VerbatimChar"/>
        </w:rPr>
        <w:t xml:space="preserve">* b – заменяющий символ;</w:t>
      </w:r>
    </w:p>
    <w:p>
      <w:pPr>
        <w:pStyle w:val="Compact"/>
        <w:numPr>
          <w:ilvl w:val="0"/>
          <w:numId w:val="1002"/>
        </w:numPr>
      </w:pPr>
      <w:r>
        <w:t xml:space="preserve">9 - групповая установка глобальных переменных (для ИРБИС-Навигатора). Исходная строка закодирована через URLEncode (&amp;unifor(’+3E….). После раскодировки рассматривается как список строк(TStringList.Text). Каждая строка этого списка имеет структуру: NNN#</w:t>
      </w:r>
      <w:r>
        <w:t xml:space="preserve">;</w:t>
      </w:r>
    </w:p>
    <w:p>
      <w:pPr>
        <w:pStyle w:val="SourceCode"/>
      </w:pPr>
      <w:r>
        <w:rPr>
          <w:rStyle w:val="NormalTok"/>
        </w:rPr>
        <w:t xml:space="preserve">+99</w:t>
      </w:r>
    </w:p>
    <w:p>
      <w:pPr>
        <w:pStyle w:val="Compact"/>
        <w:numPr>
          <w:ilvl w:val="0"/>
          <w:numId w:val="1003"/>
        </w:numPr>
      </w:pPr>
      <w:r>
        <w:t xml:space="preserve">A - Вернуть размер файла в байтах</w:t>
      </w:r>
    </w:p>
    <w:p>
      <w:pPr>
        <w:pStyle w:val="SourceCode"/>
      </w:pPr>
      <w:r>
        <w:rPr>
          <w:rStyle w:val="NormalTok"/>
        </w:rPr>
        <w:t xml:space="preserve">+9A</w:t>
      </w:r>
    </w:p>
    <w:p>
      <w:pPr>
        <w:pStyle w:val="Compact"/>
        <w:numPr>
          <w:ilvl w:val="0"/>
          <w:numId w:val="1004"/>
        </w:numPr>
      </w:pPr>
      <w:r>
        <w:t xml:space="preserve">C – вставить данные из заданного текстового файла:</w:t>
      </w:r>
    </w:p>
    <w:p>
      <w:pPr>
        <w:pStyle w:val="SourceCode"/>
      </w:pPr>
      <w:r>
        <w:rPr>
          <w:rStyle w:val="NormalTok"/>
        </w:rPr>
        <w:t xml:space="preserve">+9С&lt;path&gt;,&lt;dbname&gt;,&lt;filename&gt;</w:t>
      </w:r>
    </w:p>
    <w:p>
      <w:pPr>
        <w:pStyle w:val="SourceCode"/>
      </w:pPr>
      <w:r>
        <w:rPr>
          <w:rStyle w:val="VerbatimChar"/>
        </w:rPr>
        <w:t xml:space="preserve">* &amp;lt;path&gt; – определяет относительный путь к файлу в рамках ИРБИС и принимает значения:</w:t>
      </w:r>
      <w:r>
        <w:br/>
      </w:r>
      <w:r>
        <w:rPr>
          <w:rStyle w:val="VerbatimChar"/>
        </w:rPr>
        <w:t xml:space="preserve">  * 0 – основная директория системы (для ИРБИС32 – та, где находятся исполняемые модули; для ИРБИС64 – та, где находятся исполняемые модули сервера); </w:t>
      </w:r>
      <w:r>
        <w:br/>
      </w:r>
      <w:r>
        <w:rPr>
          <w:rStyle w:val="VerbatimChar"/>
        </w:rPr>
        <w:t xml:space="preserve">  * 1 – общая директория баз данных (по умолчанию \DATAI); </w:t>
      </w:r>
      <w:r>
        <w:br/>
      </w:r>
      <w:r>
        <w:rPr>
          <w:rStyle w:val="VerbatimChar"/>
        </w:rPr>
        <w:t xml:space="preserve">  * 10 – директория конкретной БД;</w:t>
      </w:r>
      <w:r>
        <w:br/>
      </w:r>
      <w:r>
        <w:rPr>
          <w:rStyle w:val="VerbatimChar"/>
        </w:rPr>
        <w:t xml:space="preserve">* &amp;lt;dbname&gt; – имя БД (имеет смысл только при path=10). По умолчанию – предполагается текущая БД;</w:t>
      </w:r>
      <w:r>
        <w:br/>
      </w:r>
      <w:r>
        <w:rPr>
          <w:rStyle w:val="VerbatimChar"/>
        </w:rPr>
        <w:t xml:space="preserve">* &amp;lt;filename&gt; – имя файла;</w:t>
      </w:r>
    </w:p>
    <w:p>
      <w:pPr>
        <w:pStyle w:val="Compact"/>
        <w:numPr>
          <w:ilvl w:val="0"/>
          <w:numId w:val="1005"/>
        </w:numPr>
      </w:pPr>
      <w:r>
        <w:t xml:space="preserve">D – сохранить заданный внутренний двоичный объект в заданном файле:</w:t>
      </w:r>
    </w:p>
    <w:p>
      <w:pPr>
        <w:pStyle w:val="SourceCode"/>
      </w:pPr>
      <w:r>
        <w:rPr>
          <w:rStyle w:val="NormalTok"/>
        </w:rPr>
        <w:t xml:space="preserve">+9DNN#&lt;полный путь&gt;</w:t>
      </w:r>
    </w:p>
    <w:p>
      <w:pPr>
        <w:pStyle w:val="SourceCode"/>
      </w:pPr>
      <w:r>
        <w:rPr>
          <w:rStyle w:val="VerbatimChar"/>
        </w:rPr>
        <w:t xml:space="preserve"> * NN – Номер внутреннего двоичного объекта;</w:t>
      </w:r>
    </w:p>
    <w:p>
      <w:pPr>
        <w:pStyle w:val="Compact"/>
        <w:numPr>
          <w:ilvl w:val="0"/>
          <w:numId w:val="1006"/>
        </w:numPr>
      </w:pPr>
      <w:r>
        <w:t xml:space="preserve">F – вернуть ANSI-символ с заданным кодом;</w:t>
      </w:r>
    </w:p>
    <w:p>
      <w:pPr>
        <w:pStyle w:val="Compact"/>
        <w:numPr>
          <w:ilvl w:val="0"/>
          <w:numId w:val="1006"/>
        </w:numPr>
      </w:pPr>
      <w:r>
        <w:t xml:space="preserve">G - преобразовать заданную строку в список слов;</w:t>
      </w:r>
    </w:p>
    <w:p>
      <w:pPr>
        <w:pStyle w:val="SourceCode"/>
      </w:pPr>
      <w:r>
        <w:rPr>
          <w:rStyle w:val="NormalTok"/>
        </w:rPr>
        <w:t xml:space="preserve">+9G&lt;строка&gt;</w:t>
      </w:r>
    </w:p>
    <w:p>
      <w:pPr>
        <w:pStyle w:val="SourceCode"/>
      </w:pPr>
      <w:r>
        <w:rPr>
          <w:rStyle w:val="VerbatimChar"/>
        </w:rPr>
        <w:t xml:space="preserve">Границы слов определяются на основе таблицы алфавитных символов.</w:t>
      </w:r>
    </w:p>
    <w:p>
      <w:pPr>
        <w:pStyle w:val="Compact"/>
        <w:numPr>
          <w:ilvl w:val="0"/>
          <w:numId w:val="1007"/>
        </w:numPr>
      </w:pPr>
      <w:r>
        <w:t xml:space="preserve">I - Заменить в исходных данных некоторую заданную последовательность символов другой заданной последовательностью символов</w:t>
      </w:r>
    </w:p>
    <w:p>
      <w:pPr>
        <w:pStyle w:val="SourceCode"/>
      </w:pPr>
      <w:r>
        <w:rPr>
          <w:rStyle w:val="NormalTok"/>
        </w:rPr>
        <w:t xml:space="preserve">+9I!AAAA!/BBBB/&lt;данные&gt;</w:t>
      </w:r>
    </w:p>
    <w:p>
      <w:pPr>
        <w:pStyle w:val="SourceCode"/>
      </w:pPr>
      <w:r>
        <w:rPr>
          <w:rStyle w:val="VerbatimChar"/>
        </w:rPr>
        <w:t xml:space="preserve">где АААА – последовательность символов, подлежащая замене; ВВВВ – заменяющая последовательность символов; символ ! – уникальный разделитель, отсутствующий в строке АААА; символ / – уникальный разделитель, отсутствующий в строке ВВВВ. ВВВВ может быть пустым значением, в этом случае последовательность АААА будет удаляться. Обрабатываются ВСЕ (а не только первое) вхождения АААА в исходные данные. В качестве разделителей можно использовать ТОЛЬКО символы стандартного набора (с кодом менее 128).</w:t>
      </w:r>
    </w:p>
    <w:p>
      <w:pPr>
        <w:pStyle w:val="Compact"/>
        <w:numPr>
          <w:ilvl w:val="0"/>
          <w:numId w:val="1008"/>
        </w:numPr>
      </w:pPr>
      <w:r>
        <w:t xml:space="preserve">J - Представить заданный двоичный файл в виде:</w:t>
      </w:r>
      <w:r>
        <w:t xml:space="preserve"> </w:t>
      </w:r>
      <w:r>
        <w:rPr>
          <w:vertAlign w:val="superscript"/>
        </w:rPr>
        <w:t xml:space="preserve">A</w:t>
      </w:r>
      <w:r>
        <w:t xml:space="preserve">B&lt;данные файла перекодированные на основе URLEncode&gt;</w:t>
      </w:r>
    </w:p>
    <w:p>
      <w:pPr>
        <w:pStyle w:val="SourceCode"/>
      </w:pPr>
      <w:r>
        <w:rPr>
          <w:rStyle w:val="NormalTok"/>
        </w:rPr>
        <w:t xml:space="preserve">+9J&lt;полный путь и имя файла&gt;</w:t>
      </w:r>
    </w:p>
    <w:p>
      <w:pPr>
        <w:pStyle w:val="SourceCode"/>
      </w:pPr>
      <w:r>
        <w:rPr>
          <w:rStyle w:val="VerbatimChar"/>
        </w:rPr>
        <w:t xml:space="preserve">Имя файла может задаваться в виде маски, в этом случае использоваться будет первый найденный соответствующей маске файл/</w:t>
      </w:r>
    </w:p>
    <w:p>
      <w:pPr>
        <w:pStyle w:val="Compact"/>
        <w:numPr>
          <w:ilvl w:val="0"/>
          <w:numId w:val="1009"/>
        </w:numPr>
      </w:pPr>
      <w:r>
        <w:t xml:space="preserve">K - Удалить заданный файл. Если имя файла задано в виде маски, то удаляться будут все соответствующие маске файлы.</w:t>
      </w:r>
    </w:p>
    <w:p>
      <w:pPr>
        <w:pStyle w:val="SourceCode"/>
      </w:pPr>
      <w:r>
        <w:rPr>
          <w:rStyle w:val="NormalTok"/>
        </w:rPr>
        <w:t xml:space="preserve">+9K&lt;полный путь и имя файла&gt;</w:t>
      </w:r>
    </w:p>
    <w:p>
      <w:pPr>
        <w:pStyle w:val="Compact"/>
        <w:numPr>
          <w:ilvl w:val="0"/>
          <w:numId w:val="1010"/>
        </w:numPr>
      </w:pPr>
      <w:r>
        <w:t xml:space="preserve">L - Проверить наличие файла/корректность URL</w:t>
      </w:r>
    </w:p>
    <w:p>
      <w:pPr>
        <w:pStyle w:val="SourceCode"/>
      </w:pPr>
      <w:r>
        <w:rPr>
          <w:rStyle w:val="NormalTok"/>
        </w:rPr>
        <w:t xml:space="preserve">+9L&lt;path&gt;,&lt;dbname&gt;,&lt;filename&gt;</w:t>
      </w:r>
    </w:p>
    <w:p>
      <w:pPr>
        <w:pStyle w:val="SourceCode"/>
      </w:pPr>
      <w:r>
        <w:rPr>
          <w:rStyle w:val="VerbatimChar"/>
        </w:rPr>
        <w:t xml:space="preserve">где:</w:t>
      </w:r>
      <w:r>
        <w:br/>
      </w:r>
      <w:r>
        <w:rPr>
          <w:rStyle w:val="VerbatimChar"/>
        </w:rPr>
        <w:t xml:space="preserve">* &amp;lt;path&gt; – определяет путь к файлу и принимает значения: </w:t>
      </w:r>
      <w:r>
        <w:br/>
      </w:r>
      <w:r>
        <w:rPr>
          <w:rStyle w:val="VerbatimChar"/>
        </w:rPr>
        <w:t xml:space="preserve">  * 0 – папка, в которой установлена серверная часть ИРБИС (&amp;lt;IRBIS_SERVER_ROOT&gt;); </w:t>
      </w:r>
      <w:r>
        <w:br/>
      </w:r>
      <w:r>
        <w:rPr>
          <w:rStyle w:val="VerbatimChar"/>
        </w:rPr>
        <w:t xml:space="preserve">  * 1 – общая директория баз данных (по умолчанию &amp;lt;IRBIS_SERVER_ROOT&gt;\DATAI); </w:t>
      </w:r>
      <w:r>
        <w:br/>
      </w:r>
      <w:r>
        <w:rPr>
          <w:rStyle w:val="VerbatimChar"/>
        </w:rPr>
        <w:t xml:space="preserve">  * 2,3,10 – папка БД &amp;lt;dbname&gt;; </w:t>
      </w:r>
      <w:r>
        <w:br/>
      </w:r>
      <w:r>
        <w:rPr>
          <w:rStyle w:val="VerbatimChar"/>
        </w:rPr>
        <w:t xml:space="preserve">  * 11 – абсолютный путь/URL.</w:t>
      </w:r>
      <w:r>
        <w:br/>
      </w:r>
      <w:r>
        <w:rPr>
          <w:rStyle w:val="VerbatimChar"/>
        </w:rPr>
        <w:t xml:space="preserve">* &amp;lt;dbname&gt; – имя БД (имеет смысл только при path=2,3,10).</w:t>
      </w:r>
      <w:r>
        <w:br/>
      </w:r>
      <w:r>
        <w:rPr>
          <w:rStyle w:val="VerbatimChar"/>
        </w:rPr>
        <w:t xml:space="preserve">* &amp;lt;filename&gt; – путь и имя файла или URL.</w:t>
      </w:r>
      <w:r>
        <w:br/>
      </w:r>
      <w:r>
        <w:br/>
      </w:r>
      <w:r>
        <w:rPr>
          <w:rStyle w:val="VerbatimChar"/>
        </w:rPr>
        <w:t xml:space="preserve">Функция возвращает: </w:t>
      </w:r>
      <w:r>
        <w:br/>
      </w:r>
      <w:r>
        <w:rPr>
          <w:rStyle w:val="VerbatimChar"/>
        </w:rPr>
        <w:t xml:space="preserve">  * 0 – если файл отсутствует/некорректный URL; </w:t>
      </w:r>
      <w:r>
        <w:br/>
      </w:r>
      <w:r>
        <w:rPr>
          <w:rStyle w:val="VerbatimChar"/>
        </w:rPr>
        <w:t xml:space="preserve">  * 1 – если файл присутствует/корректный URL.</w:t>
      </w:r>
      <w:r>
        <w:br/>
      </w:r>
      <w:r>
        <w:br/>
      </w:r>
      <w:r>
        <w:rPr>
          <w:rStyle w:val="VerbatimChar"/>
        </w:rPr>
        <w:t xml:space="preserve">Примеры:</w:t>
      </w:r>
    </w:p>
    <w:p>
      <w:pPr>
        <w:pStyle w:val="SourceCode"/>
      </w:pPr>
      <w:r>
        <w:rPr>
          <w:rStyle w:val="VerbatimChar"/>
        </w:rPr>
        <w:t xml:space="preserve">&amp;uf('+9L1,,\deposit\rksu.fst') </w:t>
      </w:r>
      <w:r>
        <w:br/>
      </w:r>
      <w:r>
        <w:rPr>
          <w:rStyle w:val="VerbatimChar"/>
        </w:rPr>
        <w:t xml:space="preserve">(&amp;uf('+9L10,',&amp;uf('+D'),',',v951^A))</w:t>
      </w:r>
    </w:p>
    <w:p>
      <w:pPr>
        <w:pStyle w:val="Compact"/>
        <w:numPr>
          <w:ilvl w:val="0"/>
          <w:numId w:val="1011"/>
        </w:numPr>
      </w:pPr>
      <w:r>
        <w:t xml:space="preserve">R - Преобразование римского числа в арабское</w:t>
      </w:r>
    </w:p>
    <w:p>
      <w:pPr>
        <w:pStyle w:val="SourceCode"/>
      </w:pPr>
      <w:r>
        <w:rPr>
          <w:rStyle w:val="NormalTok"/>
        </w:rPr>
        <w:t xml:space="preserve">+9R&lt;римское_число&gt;</w:t>
      </w:r>
    </w:p>
    <w:p>
      <w:pPr>
        <w:pStyle w:val="Compact"/>
        <w:numPr>
          <w:ilvl w:val="0"/>
          <w:numId w:val="1012"/>
        </w:numPr>
      </w:pPr>
      <w:r>
        <w:t xml:space="preserve">S - Возвращает позицию первого символа найденного вхождения подстроки в исходную строку. Считается, что символы в строке нумеруются с 1. Если подстрока не найдена, то возвращает 0. Комментарий: следует отметить, что в функции Вернуть часть строки – &amp;uf(’+96… указывают смещение, а не позицию символа.</w:t>
      </w:r>
    </w:p>
    <w:p>
      <w:pPr>
        <w:pStyle w:val="SourceCode"/>
      </w:pPr>
      <w:r>
        <w:rPr>
          <w:rStyle w:val="NormalTok"/>
        </w:rPr>
        <w:t xml:space="preserve">+9S!подстрока!&lt;исходная_строка&gt;</w:t>
      </w:r>
    </w:p>
    <w:p>
      <w:pPr>
        <w:pStyle w:val="SourceCode"/>
      </w:pPr>
      <w:r>
        <w:rPr>
          <w:rStyle w:val="VerbatimChar"/>
        </w:rPr>
        <w:t xml:space="preserve">где подстрока – подстрока, которую нужно найти; &lt;исходная_строка&gt; – исходная строка для поиска; символ ! – уникальный разделитель, отсутствующий в искомой подстроке.</w:t>
      </w:r>
    </w:p>
    <w:p>
      <w:pPr>
        <w:pStyle w:val="Compact"/>
        <w:numPr>
          <w:ilvl w:val="0"/>
          <w:numId w:val="1013"/>
        </w:numPr>
      </w:pPr>
      <w:r>
        <w:t xml:space="preserve">V - Вернуть номер поколения ИРБИС. Возвращает поколение системы, в которой осуществляется расформатирование. Может быть полезен при разработке единых форматов, которые по-разному выполняются в ИРБИС 32 и ИРБИС 64</w:t>
      </w:r>
    </w:p>
    <w:p>
      <w:pPr>
        <w:pStyle w:val="SourceCode"/>
      </w:pPr>
      <w:r>
        <w:rPr>
          <w:rStyle w:val="NormalTok"/>
        </w:rPr>
        <w:t xml:space="preserve">+9V</w:t>
      </w:r>
    </w:p>
    <w:p>
      <w:pPr>
        <w:pStyle w:val="FirstParagraph"/>
      </w:pPr>
      <w:r>
        <w:t xml:space="preserve">возвращает:</w:t>
      </w:r>
      <w:r>
        <w:t xml:space="preserve"> </w:t>
      </w:r>
      <w:r>
        <w:t xml:space="preserve">* 32 – если форматирование выполняется в ИРБИС 32;</w:t>
      </w:r>
      <w:r>
        <w:t xml:space="preserve"> </w:t>
      </w:r>
      <w:r>
        <w:t xml:space="preserve">* 64 – если в ИРБИС 64 (и ИРБИС 128).</w:t>
      </w:r>
      <w:r>
        <w:t xml:space="preserve"> </w:t>
      </w:r>
      <w:r>
        <w:t xml:space="preserve">* X - Преобразование арабского числа в римское</w:t>
      </w:r>
    </w:p>
    <w:p>
      <w:pPr>
        <w:pStyle w:val="SourceCode"/>
      </w:pPr>
      <w:r>
        <w:rPr>
          <w:rStyle w:val="NormalTok"/>
        </w:rPr>
        <w:t xml:space="preserve">+9X&lt;арабское_число&gt;</w:t>
      </w:r>
    </w:p>
    <w:bookmarkEnd w:id="277"/>
    <w:bookmarkEnd w:id="278"/>
    <w:bookmarkStart w:id="282" w:name="ufd---выдать-имя-базы-данных"/>
    <w:p>
      <w:pPr>
        <w:pStyle w:val="Heading3"/>
      </w:pPr>
      <w:r>
        <w:t xml:space="preserve">&amp;uf(’+D… - Выдать имя базы данных</w:t>
      </w:r>
    </w:p>
    <w:bookmarkStart w:id="279" w:name="назначение-7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имя текущей базы данных.</w:t>
      </w:r>
    </w:p>
    <w:bookmarkEnd w:id="279"/>
    <w:bookmarkStart w:id="280" w:name="формат-передаваемая-строка-7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+D</w:t>
      </w:r>
    </w:p>
    <w:bookmarkEnd w:id="280"/>
    <w:bookmarkStart w:id="281" w:name="пример-4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&amp;unifor('+D')</w:t>
      </w:r>
    </w:p>
    <w:bookmarkEnd w:id="281"/>
    <w:bookmarkEnd w:id="282"/>
    <w:bookmarkStart w:id="285" w:name="X0c6e3866e612b85d44f5e594ba126faf7d7c2a3"/>
    <w:p>
      <w:pPr>
        <w:pStyle w:val="Heading3"/>
      </w:pPr>
      <w:r>
        <w:t xml:space="preserve">&amp;uf(’+E… - Возвращает порядковый номер заданного поля в записи</w:t>
      </w:r>
    </w:p>
    <w:bookmarkStart w:id="283" w:name="назначение-7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порядковый номер заданного поля в записи</w:t>
      </w:r>
    </w:p>
    <w:bookmarkEnd w:id="283"/>
    <w:bookmarkStart w:id="284" w:name="формат-передаваемая-строка-7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+Etag#occ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tag – метка поля;</w:t>
      </w:r>
      <w:r>
        <w:t xml:space="preserve"> </w:t>
      </w:r>
      <w:r>
        <w:t xml:space="preserve">* occ – номер повторения поля (по умолчанию – 1). Может принимать значение * – это означает номер текущего повторения в повторяющейся группе.</w:t>
      </w:r>
    </w:p>
    <w:bookmarkEnd w:id="284"/>
    <w:bookmarkEnd w:id="285"/>
    <w:bookmarkStart w:id="289" w:name="Xccf08d363c079dbd1de4b156cf48b5d8a254af3"/>
    <w:p>
      <w:pPr>
        <w:pStyle w:val="Heading3"/>
      </w:pPr>
      <w:r>
        <w:t xml:space="preserve">&amp;uf(’+F… - Команда постредактуры: очистить результат расформатирования от RTF-конструкций</w:t>
      </w:r>
    </w:p>
    <w:bookmarkStart w:id="286" w:name="назначение-7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RTF-конструкций. Имеет смысл использовать один раз в любом месте</w:t>
      </w:r>
      <w:r>
        <w:t xml:space="preserve"> </w:t>
      </w:r>
      <w:r>
        <w:t xml:space="preserve">формата</w:t>
      </w:r>
    </w:p>
    <w:bookmarkEnd w:id="286"/>
    <w:bookmarkStart w:id="287" w:name="формат-передаваемая-строка-7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+F</w:t>
      </w:r>
    </w:p>
    <w:bookmarkEnd w:id="287"/>
    <w:bookmarkStart w:id="288" w:name="пример-4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&amp;unifor('+F')</w:t>
      </w:r>
    </w:p>
    <w:bookmarkEnd w:id="288"/>
    <w:bookmarkEnd w:id="289"/>
    <w:bookmarkStart w:id="293" w:name="ufi---формирования-ссылки-гиперссылки"/>
    <w:p>
      <w:pPr>
        <w:pStyle w:val="Heading3"/>
      </w:pPr>
      <w:r>
        <w:t xml:space="preserve">&amp;uf(’+I… - Формирования ссылки (гиперссылки)</w:t>
      </w:r>
    </w:p>
    <w:bookmarkStart w:id="290" w:name="назначение-7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Формирования ссылки (гиперссылки)</w:t>
      </w:r>
    </w:p>
    <w:bookmarkEnd w:id="290"/>
    <w:bookmarkStart w:id="291" w:name="формат-передаваемая-строка-7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+I/содержание_ссылки/название_ссылки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/содержание_ссылки/ - внутренние данные ссылки, ограниченные уникальным разделителем. Имеют следующую структуру:</w:t>
      </w:r>
    </w:p>
    <w:p>
      <w:pPr>
        <w:pStyle w:val="SourceCode"/>
      </w:pPr>
      <w:r>
        <w:rPr>
          <w:rStyle w:val="NormalTok"/>
        </w:rPr>
        <w:t xml:space="preserve">NNN,HHH,&lt;параметры&gt;</w:t>
      </w:r>
    </w:p>
    <w:p>
      <w:pPr>
        <w:pStyle w:val="Compact"/>
        <w:numPr>
          <w:ilvl w:val="0"/>
          <w:numId w:val="1014"/>
        </w:numPr>
      </w:pPr>
      <w:r>
        <w:t xml:space="preserve">NNN - тип ссылки, возможные значения:</w:t>
      </w:r>
    </w:p>
    <w:p>
      <w:pPr>
        <w:pStyle w:val="Compact"/>
        <w:numPr>
          <w:ilvl w:val="1"/>
          <w:numId w:val="1015"/>
        </w:numPr>
      </w:pPr>
      <w:r>
        <w:t xml:space="preserve">0 - ссылки на внешние объекты</w:t>
      </w:r>
    </w:p>
    <w:p>
      <w:pPr>
        <w:pStyle w:val="Compact"/>
        <w:numPr>
          <w:ilvl w:val="1"/>
          <w:numId w:val="1015"/>
        </w:numPr>
      </w:pPr>
      <w:r>
        <w:t xml:space="preserve">1 - ссылка на связанный документ (возможно в другой БД) -</w:t>
      </w:r>
      <w:r>
        <w:t xml:space="preserve"> </w:t>
      </w:r>
      <w:r>
        <w:t xml:space="preserve">“от одного к одному”</w:t>
      </w:r>
    </w:p>
    <w:p>
      <w:pPr>
        <w:pStyle w:val="Compact"/>
        <w:numPr>
          <w:ilvl w:val="1"/>
          <w:numId w:val="1015"/>
        </w:numPr>
      </w:pPr>
      <w:r>
        <w:t xml:space="preserve">2 - ссылка на связанные документы (возможно в другой БД) -</w:t>
      </w:r>
      <w:r>
        <w:t xml:space="preserve"> </w:t>
      </w:r>
      <w:r>
        <w:t xml:space="preserve">“от одного к многим”</w:t>
      </w:r>
    </w:p>
    <w:p>
      <w:pPr>
        <w:pStyle w:val="Compact"/>
        <w:numPr>
          <w:ilvl w:val="0"/>
          <w:numId w:val="1014"/>
        </w:numPr>
      </w:pPr>
      <w:r>
        <w:t xml:space="preserve">HHH - экранная подсказка, может иметь вид:</w:t>
      </w:r>
    </w:p>
    <w:p>
      <w:pPr>
        <w:pStyle w:val="Compact"/>
        <w:numPr>
          <w:ilvl w:val="1"/>
          <w:numId w:val="1016"/>
        </w:numPr>
      </w:pPr>
      <w:r>
        <w:t xml:space="preserve">@iii</w:t>
      </w:r>
      <w:r>
        <w:t xml:space="preserve"> </w:t>
      </w:r>
      <w:r>
        <w:t xml:space="preserve">- где iii - номер текста в файле IRBISMSG.TXT</w:t>
      </w:r>
    </w:p>
    <w:p>
      <w:pPr>
        <w:pStyle w:val="Compact"/>
        <w:numPr>
          <w:ilvl w:val="1"/>
          <w:numId w:val="1016"/>
        </w:numPr>
      </w:pPr>
      <w:r>
        <w:t xml:space="preserve"> - собственно текст подсказки в уникальных ограничителях.</w:t>
      </w:r>
    </w:p>
    <w:p>
      <w:pPr>
        <w:pStyle w:val="FirstParagraph"/>
      </w:pPr>
      <w:r>
        <w:t xml:space="preserve">Для ссылок типа 0</w:t>
      </w:r>
      <w:r>
        <w:t xml:space="preserve"> </w:t>
      </w:r>
      <w:r>
        <w:t xml:space="preserve"> </w:t>
      </w:r>
      <w:r>
        <w:t xml:space="preserve">представляет собой в общем виде URL внешнего объекта (в том числе - полный путь на файл).</w:t>
      </w:r>
    </w:p>
    <w:p>
      <w:pPr>
        <w:pStyle w:val="BodyText"/>
      </w:pPr>
      <w:r>
        <w:t xml:space="preserve">Для ссылок типа 1 и 2</w:t>
      </w:r>
      <w:r>
        <w:t xml:space="preserve"> </w:t>
      </w:r>
      <w:r>
        <w:t xml:space="preserve"> </w:t>
      </w:r>
      <w:r>
        <w:t xml:space="preserve">имеют следующую структуру:</w:t>
      </w:r>
    </w:p>
    <w:p>
      <w:pPr>
        <w:pStyle w:val="SourceCode"/>
      </w:pPr>
      <w:r>
        <w:rPr>
          <w:rStyle w:val="NormalTok"/>
        </w:rPr>
        <w:t xml:space="preserve">имя_БД,имя_формата,termin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имя_БД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имя_формата - имя формата, в соответствии с которым будут расформатироваться связанные документы. (по умолчанию - используется оптимизированный формат)</w:t>
      </w:r>
      <w:r>
        <w:t xml:space="preserve"> </w:t>
      </w:r>
      <w:r>
        <w:t xml:space="preserve">* termin - ключевой термин, на основе которого отбираются (ищутся) связанные документы.</w:t>
      </w:r>
    </w:p>
    <w:bookmarkEnd w:id="291"/>
    <w:bookmarkStart w:id="292" w:name="пример-5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&amp;unifor('+I?0,,'v951^i'?',v951^t,|INTERNET|n951^t)</w:t>
      </w:r>
      <w:r>
        <w:br/>
      </w:r>
      <w:r>
        <w:rPr>
          <w:rStyle w:val="VerbatimChar"/>
        </w:rPr>
        <w:t xml:space="preserve">&amp;unifor(|+I?1,,,,I=|v421^w|?|,v421^a)</w:t>
      </w:r>
    </w:p>
    <w:bookmarkEnd w:id="292"/>
    <w:bookmarkEnd w:id="293"/>
    <w:bookmarkStart w:id="297" w:name="ufn---выдать-количество-повторений-поля"/>
    <w:p>
      <w:pPr>
        <w:pStyle w:val="Heading3"/>
      </w:pPr>
      <w:r>
        <w:t xml:space="preserve">&amp;uf(’+N… - Выдать количество повторений поля</w:t>
      </w:r>
    </w:p>
    <w:bookmarkStart w:id="294" w:name="назначение-7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количество повторений поля</w:t>
      </w:r>
    </w:p>
    <w:bookmarkEnd w:id="294"/>
    <w:bookmarkStart w:id="295" w:name="формат-передаваемая-строка-7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+N&lt;поле&gt;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&lt;поле&gt; - номер поля;</w:t>
      </w:r>
    </w:p>
    <w:bookmarkEnd w:id="295"/>
    <w:bookmarkStart w:id="296" w:name="пример-5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&amp;unifor('+N910')</w:t>
      </w:r>
    </w:p>
    <w:bookmarkEnd w:id="296"/>
    <w:bookmarkEnd w:id="297"/>
    <w:bookmarkStart w:id="301" w:name="ufr---усекает-строку-справа-до-точки"/>
    <w:p>
      <w:pPr>
        <w:pStyle w:val="Heading3"/>
      </w:pPr>
      <w:r>
        <w:t xml:space="preserve">&amp;uf(’+R… - Усекает строку справа до точки</w:t>
      </w:r>
    </w:p>
    <w:bookmarkStart w:id="298" w:name="назначение-7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Усекает строку справа до точки. Используется для отсечения одного уровня в рубриках ГРНТИ</w:t>
      </w:r>
    </w:p>
    <w:bookmarkEnd w:id="298"/>
    <w:bookmarkStart w:id="299" w:name="формат-передаваемая-строка-7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+R&lt;строка&gt;</w:t>
      </w:r>
    </w:p>
    <w:bookmarkEnd w:id="299"/>
    <w:bookmarkStart w:id="300" w:name="пример-52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формат</w:t>
      </w:r>
    </w:p>
    <w:p>
      <w:pPr>
        <w:pStyle w:val="SourceCode"/>
      </w:pPr>
      <w:r>
        <w:rPr>
          <w:rStyle w:val="VerbatimChar"/>
        </w:rPr>
        <w:t xml:space="preserve">&amp;unifor("+R"v3)</w:t>
      </w:r>
    </w:p>
    <w:p>
      <w:pPr>
        <w:pStyle w:val="FirstParagraph"/>
      </w:pPr>
      <w:r>
        <w:t xml:space="preserve">исходная строка</w:t>
      </w:r>
    </w:p>
    <w:p>
      <w:pPr>
        <w:pStyle w:val="SourceCode"/>
      </w:pPr>
      <w:r>
        <w:rPr>
          <w:rStyle w:val="NormalTok"/>
        </w:rPr>
        <w:t xml:space="preserve">02.61.45</w:t>
      </w:r>
    </w:p>
    <w:p>
      <w:pPr>
        <w:pStyle w:val="FirstParagraph"/>
      </w:pPr>
      <w:r>
        <w:t xml:space="preserve">результирующая строка</w:t>
      </w:r>
    </w:p>
    <w:p>
      <w:pPr>
        <w:pStyle w:val="SourceCode"/>
      </w:pPr>
      <w:r>
        <w:rPr>
          <w:rStyle w:val="NormalTok"/>
        </w:rPr>
        <w:t xml:space="preserve">02.61</w:t>
      </w:r>
    </w:p>
    <w:bookmarkEnd w:id="300"/>
    <w:bookmarkEnd w:id="301"/>
    <w:bookmarkStart w:id="305" w:name="Xd25f479794a3c9b5ba97c81225611c73e2e5f03"/>
    <w:p>
      <w:pPr>
        <w:pStyle w:val="Heading3"/>
      </w:pPr>
      <w:r>
        <w:t xml:space="preserve">&amp;uf(’+S… - 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</w:t>
      </w:r>
    </w:p>
    <w:bookmarkStart w:id="302" w:name="назначение-7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 в заголовках, описанных по принципу &lt;NNN=KKK&gt;</w:t>
      </w:r>
    </w:p>
    <w:bookmarkEnd w:id="302"/>
    <w:bookmarkStart w:id="303" w:name="формат-передаваемая-строка-7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+SN[строка]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для вывода текста после знака</w:t>
      </w:r>
      <w:r>
        <w:t xml:space="preserve"> </w:t>
      </w:r>
      <w:r>
        <w:t xml:space="preserve">“=”</w:t>
      </w:r>
      <w:r>
        <w:t xml:space="preserve">,</w:t>
      </w:r>
      <w:r>
        <w:t xml:space="preserve"> </w:t>
      </w:r>
      <w:r>
        <w:t xml:space="preserve">* 1 для вывода текста перед знаком</w:t>
      </w:r>
      <w:r>
        <w:t xml:space="preserve"> </w:t>
      </w:r>
      <w:r>
        <w:t xml:space="preserve">“=”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* Для книг, описанных «Под заглавием», которые начинаются с числительного, обозначенного цифрами, начальный элемент сортировки и авторский знак должны формироваться по словесному обозначению числительного. В связи с этим Пользователь должен ввести дополнительную разметку типа &lt;NNN=Текст&gt;, где «Текст», стоящий после знака «=», — это словесное значение числительного NNN, используемое взамен его для формирования авторского знака и/или в качестве начального элемента сортировки. Например, заглавие 1000 и одна ночь, размеченное как &lt;1000=тысяча&gt; и одна ночь, для формирования авторского знака и сортировки будет представлено как «тысяча и одна ночь», а для печати как «1000 и одна ночь».</w:t>
      </w:r>
      <w:r>
        <w:t xml:space="preserve"> </w:t>
      </w:r>
      <w:r>
        <w:t xml:space="preserve">* Для биографических и биобиблиографических изданий, описанных под заглавием, начинающимся с имени лица, которому оно посвящено, авторский знак и начальный элемент сортировки должны формироваться на фамилию. В связи с этим Пользователь также должен ввести дополнительную разметку типа &lt;AAA=Текст&gt;, где «Текст», стоящий после знака «=», — это фамилия, используемая (взамен части ААА) для формирования авторского знака и/или начального элемента сортировки. Например, заглавие Антон Павлович Чехов может быть размечено как</w:t>
      </w:r>
      <w:r>
        <w:t xml:space="preserve"> </w:t>
      </w:r>
      <w:r>
        <w:t xml:space="preserve"> </w:t>
      </w:r>
      <w:r>
        <w:t xml:space="preserve">(в сортировку пойдет «Чехов Антон Павлович», на печать «Антон Павлович Чехов»). Заметим, что разметка типа &lt;Антон=Чехов&gt; Павлович Чехов даст правильный авторский знак (Чехов Павлович Чехов), но может дать ошибки в сортировке.</w:t>
      </w:r>
      <w:r>
        <w:t xml:space="preserve"> </w:t>
      </w:r>
      <w:r>
        <w:t xml:space="preserve">@@@</w:t>
      </w:r>
    </w:p>
    <w:bookmarkEnd w:id="303"/>
    <w:bookmarkStart w:id="304" w:name="пример-53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Пример входной строки:</w:t>
      </w:r>
    </w:p>
    <w:p>
      <w:pPr>
        <w:pStyle w:val="SourceCode"/>
      </w:pPr>
      <w:r>
        <w:rPr>
          <w:rStyle w:val="NormalTok"/>
        </w:rPr>
        <w:t xml:space="preserve">&lt;1=Первое&gt; апреля</w:t>
      </w:r>
    </w:p>
    <w:p>
      <w:pPr>
        <w:pStyle w:val="FirstParagraph"/>
      </w:pPr>
      <w:r>
        <w:t xml:space="preserve">Примеры использования функции:</w:t>
      </w:r>
    </w:p>
    <w:p>
      <w:pPr>
        <w:pStyle w:val="SourceCode"/>
      </w:pPr>
      <w:r>
        <w:rPr>
          <w:rStyle w:val="VerbatimChar"/>
        </w:rPr>
        <w:t xml:space="preserve">&amp;uf('+s0'v200^a)</w:t>
      </w:r>
      <w:r>
        <w:br/>
      </w:r>
      <w:r>
        <w:rPr>
          <w:rStyle w:val="VerbatimChar"/>
        </w:rPr>
        <w:t xml:space="preserve">&amp;uf('+s1'v200^a)</w:t>
      </w:r>
    </w:p>
    <w:p>
      <w:pPr>
        <w:pStyle w:val="FirstParagraph"/>
      </w:pPr>
      <w:r>
        <w:t xml:space="preserve">Пример расформатирования:</w:t>
      </w:r>
    </w:p>
    <w:p>
      <w:pPr>
        <w:pStyle w:val="SourceCode"/>
      </w:pPr>
      <w:r>
        <w:rPr>
          <w:rStyle w:val="NormalTok"/>
        </w:rPr>
        <w:t xml:space="preserve">Первое апреля</w:t>
      </w:r>
      <w:r>
        <w:br/>
      </w:r>
      <w:r>
        <w:rPr>
          <w:rStyle w:val="NormalTok"/>
        </w:rPr>
        <w:t xml:space="preserve">1 апреля</w:t>
      </w:r>
    </w:p>
    <w:bookmarkEnd w:id="304"/>
    <w:bookmarkEnd w:id="305"/>
    <w:bookmarkStart w:id="308" w:name="Xa32b46035607a9cf2e820a22d9d1c3881698a17"/>
    <w:p>
      <w:pPr>
        <w:pStyle w:val="Heading3"/>
      </w:pPr>
      <w:r>
        <w:t xml:space="preserve">&amp;uf(’++0… - Выдать содержимое документа полностью – только содержимое полей</w:t>
      </w:r>
    </w:p>
    <w:bookmarkStart w:id="306" w:name="назначение-7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– только содержимое полей</w:t>
      </w:r>
    </w:p>
    <w:bookmarkEnd w:id="306"/>
    <w:bookmarkStart w:id="307" w:name="формат-передаваемая-строка-7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++0</w:t>
      </w:r>
    </w:p>
    <w:bookmarkEnd w:id="307"/>
    <w:bookmarkEnd w:id="308"/>
    <w:bookmarkStart w:id="312" w:name="Xb5ae3cf0b8f0b7ab861f4148339b81bc468931f"/>
    <w:p>
      <w:pPr>
        <w:pStyle w:val="Heading3"/>
      </w:pPr>
      <w:r>
        <w:t xml:space="preserve">&amp;uf(’+... - Преобразование строки, удваивающее обратный слэш, или обратное</w:t>
      </w:r>
    </w:p>
    <w:bookmarkStart w:id="309" w:name="назначение-7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Преобразование строки, удваивающее обратный слэш, или обратное</w:t>
      </w:r>
    </w:p>
    <w:bookmarkEnd w:id="309"/>
    <w:bookmarkStart w:id="310" w:name="формат-передаваемая-строка-7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+\N&lt;строка&gt;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0 - удвоение знаков обратного слэш;</w:t>
      </w:r>
      <w:r>
        <w:t xml:space="preserve"> </w:t>
      </w:r>
      <w:r>
        <w:t xml:space="preserve">* 1 - преобразование удвоенных знаков слэш в одинарные.</w:t>
      </w:r>
    </w:p>
    <w:bookmarkEnd w:id="310"/>
    <w:bookmarkStart w:id="311" w:name="пример-54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&amp;uf('+\0c:\example.txt')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c:\\example.txt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&amp;uf('+\1c:\\example.txt')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c:\example.txt</w:t>
      </w:r>
    </w:p>
    <w:bookmarkEnd w:id="311"/>
    <w:bookmarkEnd w:id="312"/>
    <w:bookmarkEnd w:id="313"/>
    <w:bookmarkEnd w:id="3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GeneralDescription/Pft/Functions/l" TargetMode="External" /><Relationship Type="http://schemas.openxmlformats.org/officeDocument/2006/relationships/hyperlink" Id="rId19" Target="?id=Help/Show&amp;m=Help/Help/GeneralDescription/Pft/Functions/uf/a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Functions/l" TargetMode="External" /><Relationship Type="http://schemas.openxmlformats.org/officeDocument/2006/relationships/hyperlink" Id="rId19" Target="?id=Help/Show&amp;m=Help/Help/GeneralDescription/Pft/Functions/uf/a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Строковые функции</dc:title>
  <dc:creator/>
  <cp:keywords/>
  <dcterms:created xsi:type="dcterms:W3CDTF">2026-10-24T22:06:34Z</dcterms:created>
  <dcterms:modified xsi:type="dcterms:W3CDTF">2026-10-24T22:06:34Z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