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&amp;uf(’$… - Возвращает хеш-сумму (MD5) заданной строки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480a7d39848b39af4c810098855179ec0d26c4"/>
    <w:p>
      <w:pPr>
        <w:pStyle w:val="Heading1"/>
      </w:pPr>
      <w:r>
        <w:t xml:space="preserve">&amp;uf(’$… - Возвращает хеш-сумму (MD5) заданной строки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&amp;uf(’$… - Возвращает хеш-сумму (MD5) заданной строки</dc:title>
  <dc:creator/>
  <cp:keywords/>
  <dcterms:created xsi:type="dcterms:W3CDTF">2026-10-29T08:31:32Z</dcterms:created>
  <dcterms:modified xsi:type="dcterms:W3CDTF">2026-10-29T08:31:32Z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