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[I128-2481] Каталогизатор: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35c1a88e536d1cd7ce6542ccc2384610a6f9e5"/>
    <w:p>
      <w:pPr>
        <w:pStyle w:val="Heading1"/>
      </w:pPr>
      <w:r>
        <w:t xml:space="preserve">[I128-2481] Каталогизатор: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18:54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попадает в ветку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и не показывает пользователю реальные признаки состояния записи.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а цвет строки выбирается по первому значимому проблемному флагу.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[I128-2481] Каталогизатор: составные статусы записей отображаются как неизвестные</dc:title>
  <dc:creator/>
  <cp:keywords/>
  <dcterms:created xsi:type="dcterms:W3CDTF">2026-10-22T11:02:32Z</dcterms:created>
  <dcterms:modified xsi:type="dcterms:W3CDTF">2026-10-22T11:02:32Z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