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Имя СВОДНОЙ БД мероприятий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имя-сводной-бд-мероприятий"/>
    <w:p>
      <w:pPr>
        <w:pStyle w:val="Heading1"/>
      </w:pPr>
      <w:r>
        <w:t xml:space="preserve">Имя СВОДНОЙ БД мероприятий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задает имя базы данных, в которой модуль</w:t>
      </w:r>
      <w:r>
        <w:t xml:space="preserve"> </w:t>
      </w:r>
      <w:hyperlink r:id="rId9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хранит сводные записи мероприятий.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.</w:t>
      </w:r>
    </w:p>
    <w:p>
      <w:pPr>
        <w:pStyle w:val="BodyText"/>
      </w:pPr>
      <w:r>
        <w:t xml:space="preserve">Эта база отличается от рабочей БД модуля</w:t>
      </w:r>
      <w:r>
        <w:t xml:space="preserve"> </w:t>
      </w:r>
      <w:hyperlink r:id="rId10">
        <w:r>
          <w:rPr>
            <w:rStyle w:val="Hyperlink"/>
          </w:rPr>
          <w:t xml:space="preserve">Мероприятия</w:t>
        </w:r>
      </w:hyperlink>
      <w:r>
        <w:t xml:space="preserve">. Рабочие БД мероприятий подключаются к организации как источники данных, а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указывает отдельную сводную БД, куда попадают объединенные записи с типом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BodyText"/>
      </w:pPr>
      <w:r>
        <w:t xml:space="preserve">Имя БД задается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bookmarkStart w:id="11" w:name="как-выбирается-сводная-бд"/>
    <w:p>
      <w:pPr>
        <w:pStyle w:val="Heading2"/>
      </w:pPr>
      <w:r>
        <w:t xml:space="preserve">1. Как выбирается сводная БД</w:t>
      </w:r>
    </w:p>
    <w:p>
      <w:pPr>
        <w:pStyle w:val="FirstParagraph"/>
      </w:pPr>
      <w:r>
        <w:t xml:space="preserve">При загрузке записи-источника модуль сохраняет в таблице слияний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Для записей мероприятий это значение должно быть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BodyText"/>
      </w:pPr>
      <w:r>
        <w:t xml:space="preserve">Дальше модуль</w:t>
      </w:r>
      <w:r>
        <w:t xml:space="preserve"> </w:t>
      </w:r>
      <w:hyperlink r:id="rId9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выбирает сводную БД по типу записи: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направляются в параметр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направляется в 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остальные поддерживаемые типы записей направляются в 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FirstParagraph"/>
      </w:pPr>
      <w:r>
        <w:t xml:space="preserve">Для обработки мероприятий должен быть включен параметр</w:t>
      </w:r>
      <w:r>
        <w:t xml:space="preserve"> </w:t>
      </w:r>
      <w:r>
        <w:rPr>
          <w:rStyle w:val="VerbatimChar"/>
        </w:rPr>
        <w:t xml:space="preserve">useEVENT</w:t>
      </w:r>
      <w:r>
        <w:t xml:space="preserve"> </w:t>
      </w:r>
      <w:r>
        <w:t xml:space="preserve">в настройках этапа 5. На этом этапе проверяется, что запись имеет тип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содержит шифр в 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, название в</w:t>
      </w:r>
      <w:r>
        <w:t xml:space="preserve"> </w:t>
      </w:r>
      <w:r>
        <w:rPr>
          <w:rStyle w:val="VerbatimChar"/>
        </w:rPr>
        <w:t xml:space="preserve">972^A</w:t>
      </w:r>
      <w:r>
        <w:t xml:space="preserve">, дату начала публикации в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и не содержит признака пропуска публикации в</w:t>
      </w:r>
      <w:r>
        <w:t xml:space="preserve"> </w:t>
      </w:r>
      <w:r>
        <w:rPr>
          <w:rStyle w:val="VerbatimChar"/>
        </w:rPr>
        <w:t xml:space="preserve">972^Y</w:t>
      </w:r>
      <w:r>
        <w:t xml:space="preserve">.</w:t>
      </w:r>
    </w:p>
    <w:bookmarkEnd w:id="11"/>
    <w:bookmarkStart w:id="12" w:name="базы-источники-мероприятий"/>
    <w:p>
      <w:pPr>
        <w:pStyle w:val="Heading2"/>
      </w:pPr>
      <w:r>
        <w:t xml:space="preserve">2. Базы-источники мероприятий</w:t>
      </w:r>
    </w:p>
    <w:p>
      <w:pPr>
        <w:pStyle w:val="FirstParagraph"/>
      </w:pPr>
      <w:r>
        <w:t xml:space="preserve">БД, из которых загружаются мероприятия, задаются в записи организации в блоке</w:t>
      </w:r>
      <w:r>
        <w:t xml:space="preserve"> </w:t>
      </w:r>
      <w:r>
        <w:t xml:space="preserve">“Источники данных”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БД Мероприятий организации</w:t>
      </w:r>
      <w:r>
        <w:t xml:space="preserve">. При запуске загрузки</w:t>
      </w:r>
      <w:r>
        <w:t xml:space="preserve"> </w:t>
      </w:r>
      <w:r>
        <w:rPr>
          <w:rStyle w:val="VerbatimChar"/>
        </w:rPr>
        <w:t xml:space="preserve">CSpider/DownloadAllClientDb</w:t>
      </w:r>
      <w:r>
        <w:t xml:space="preserve"> </w:t>
      </w:r>
      <w:r>
        <w:t xml:space="preserve">такие БД обрабатываются вместе с БД электронного каталога и БД пользователей организации.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Root&amp;module=CSpider" TargetMode="External" /><Relationship Type="http://schemas.openxmlformats.org/officeDocument/2006/relationships/hyperlink" Id="rId10" Target="?id=Help/Show&amp;m=Help/ModuleRoot&amp;module=Ev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CSpider" TargetMode="External" /><Relationship Type="http://schemas.openxmlformats.org/officeDocument/2006/relationships/hyperlink" Id="rId10" Target="?id=Help/Show&amp;m=Help/ModuleRoot&amp;module=Ev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Имя СВОДНОЙ БД мероприятий</dc:title>
  <dc:creator/>
  <cp:keywords/>
  <dcterms:created xsi:type="dcterms:W3CDTF">2026-10-30T17:32:39Z</dcterms:created>
  <dcterms:modified xsi:type="dcterms:W3CDTF">2026-10-30T17:32:39Z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