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Обслуживание записей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бслуживание-записей-бд"/>
    <w:p>
      <w:pPr>
        <w:pStyle w:val="Heading1"/>
      </w:pPr>
      <w:r>
        <w:t xml:space="preserve">Обслуживание записей БД</w:t>
      </w:r>
    </w:p>
    <w:p>
      <w:pPr>
        <w:pStyle w:val="FirstParagraph"/>
      </w:pPr>
      <w:r>
        <w:t xml:space="preserve">Операции обслуживания записей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Записи</w:t>
      </w:r>
      <w:r>
        <w:t xml:space="preserve">. Они выполняются через очередь задач и предназначены для служебных действий над записями выбранной БД.</w:t>
      </w:r>
    </w:p>
    <w:bookmarkStart w:id="9" w:name="обновление-протокольной-записи"/>
    <w:p>
      <w:pPr>
        <w:pStyle w:val="Heading2"/>
      </w:pPr>
      <w:r>
        <w:t xml:space="preserve">1. Обновление протокольной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Обновить протокольную запись</w:t>
      </w:r>
      <w:r>
        <w:t xml:space="preserve"> </w:t>
      </w:r>
      <w:r>
        <w:t xml:space="preserve">открывает окно запуска</w:t>
      </w:r>
      <w:r>
        <w:t xml:space="preserve"> </w:t>
      </w:r>
      <w:r>
        <w:rPr>
          <w:rStyle w:val="VerbatimChar"/>
        </w:rPr>
        <w:t xml:space="preserve">Database/RecUpdateProtocolRecord</w:t>
      </w:r>
      <w:r>
        <w:t xml:space="preserve">. Операция является ограниченным аналогом</w:t>
      </w:r>
      <w:r>
        <w:t xml:space="preserve"> </w:t>
      </w:r>
      <w:r>
        <w:rPr>
          <w:rStyle w:val="VerbatimChar"/>
        </w:rPr>
        <w:t xml:space="preserve">irbistool recupdate</w:t>
      </w:r>
      <w:r>
        <w:t xml:space="preserve">: принимает одну запись в протокольном текстовом формате и сохраняет ее через провайдер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t xml:space="preserve">Формат входа:</w:t>
      </w:r>
    </w:p>
    <w:p>
      <w:pPr>
        <w:pStyle w:val="Compact"/>
        <w:numPr>
          <w:ilvl w:val="0"/>
          <w:numId w:val="1001"/>
        </w:numPr>
      </w:pPr>
      <w:r>
        <w:t xml:space="preserve">первая строка: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вторая строка: версия записи, например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0#1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следующие строки:</w:t>
      </w:r>
      <w:r>
        <w:t xml:space="preserve"> </w:t>
      </w:r>
      <w:r>
        <w:rPr>
          <w:rStyle w:val="VerbatimChar"/>
        </w:rPr>
        <w:t xml:space="preserve">TAG#VALUE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может содержать основной текст и подполя в виде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FirstParagraph"/>
      </w:pPr>
      <w:r>
        <w:t xml:space="preserve">Протокольную запись можно ввести в текстовом поле или загрузить из файла. Загруженный файл сохраняется во внутренний каталог операции</w:t>
      </w:r>
      <w:r>
        <w:t xml:space="preserve"> </w:t>
      </w:r>
      <w:r>
        <w:rPr>
          <w:rStyle w:val="VerbatimChar"/>
        </w:rPr>
        <w:t xml:space="preserve">irbistool-recupdate/&lt;DB&gt;/_uploads</w:t>
      </w:r>
      <w:r>
        <w:t xml:space="preserve">; в очередь передается только</w:t>
      </w:r>
      <w:r>
        <w:t xml:space="preserve"> </w:t>
      </w:r>
      <w:r>
        <w:rPr>
          <w:rStyle w:val="VerbatimChar"/>
        </w:rPr>
        <w:t xml:space="preserve">ProtocolUploadId</w:t>
      </w:r>
      <w:r>
        <w:t xml:space="preserve">. Интерфейс и задача не принимают произвольный путь к файлу на сервере. В одном запуске нужно использовать только один источник: либо текстовое поле, либо загруженный файл.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 </w:t>
      </w:r>
      <w:r>
        <w:t xml:space="preserve">соответствует режиму</w:t>
      </w:r>
      <w:r>
        <w:t xml:space="preserve"> </w:t>
      </w:r>
      <w:r>
        <w:rPr>
          <w:rStyle w:val="VerbatimChar"/>
        </w:rPr>
        <w:t xml:space="preserve">-mstupdate</w:t>
      </w:r>
      <w:r>
        <w:t xml:space="preserve">. Если он включен, запись сохраняется в MST/XRF. Параметр</w:t>
      </w:r>
      <w:r>
        <w:t xml:space="preserve"> </w:t>
      </w:r>
      <w:r>
        <w:rPr>
          <w:b/>
          <w:bCs/>
        </w:rPr>
        <w:t xml:space="preserve">Актуализировать словарь</w:t>
      </w:r>
      <w:r>
        <w:t xml:space="preserve"> </w:t>
      </w:r>
      <w:r>
        <w:t xml:space="preserve">соответствует добавлению</w:t>
      </w:r>
      <w:r>
        <w:t xml:space="preserve"> </w:t>
      </w:r>
      <w:r>
        <w:rPr>
          <w:rStyle w:val="VerbatimChar"/>
        </w:rPr>
        <w:t xml:space="preserve">-ifupdate</w:t>
      </w:r>
      <w:r>
        <w:t xml:space="preserve"> </w:t>
      </w:r>
      <w:r>
        <w:t xml:space="preserve">после записи в MST/XRF.</w:t>
      </w:r>
    </w:p>
    <w:p>
      <w:pPr>
        <w:pStyle w:val="BodyText"/>
      </w:pPr>
      <w:r>
        <w:t xml:space="preserve">Перед запуском с включенным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 </w:t>
      </w:r>
      <w:r>
        <w:t xml:space="preserve">нужно подтвердить наличие актуальной резервной копии БД и описанного способа отката. Комментарий к backup/rollback сохраняется в отчете queue-задачи как</w:t>
      </w:r>
      <w:r>
        <w:t xml:space="preserve"> </w:t>
      </w:r>
      <w:r>
        <w:rPr>
          <w:rStyle w:val="VerbatimChar"/>
        </w:rPr>
        <w:t xml:space="preserve">BackupNote</w:t>
      </w:r>
      <w:r>
        <w:t xml:space="preserve">. Это требование относится к операциям, которые реально меняют MST/XRF; режимы без записи не требуют подтверждения раньше проверки параметров.</w:t>
      </w:r>
    </w:p>
    <w:p>
      <w:pPr>
        <w:pStyle w:val="BodyText"/>
      </w:pPr>
      <w:r>
        <w:t xml:space="preserve">Отчет задачи возвращает машинные поля</w:t>
      </w:r>
      <w:r>
        <w:t xml:space="preserve"> </w:t>
      </w:r>
      <w:r>
        <w:rPr>
          <w:rStyle w:val="VerbatimChar"/>
        </w:rPr>
        <w:t xml:space="preserve">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xrfFlags</w:t>
      </w:r>
      <w:r>
        <w:t xml:space="preserve">,</w:t>
      </w:r>
      <w:r>
        <w:t xml:space="preserve"> </w:t>
      </w:r>
      <w:r>
        <w:rPr>
          <w:rStyle w:val="VerbatimChar"/>
        </w:rPr>
        <w:t xml:space="preserve">reportStatus</w:t>
      </w:r>
      <w:r>
        <w:t xml:space="preserve"> </w:t>
      </w:r>
      <w:r>
        <w:t xml:space="preserve">и совместимый текстовый блок</w:t>
      </w:r>
      <w:r>
        <w:t xml:space="preserve"> </w:t>
      </w:r>
      <w:r>
        <w:rPr>
          <w:rStyle w:val="VerbatimChar"/>
        </w:rPr>
        <w:t xml:space="preserve">irbistoolReportText</w:t>
      </w:r>
      <w:r>
        <w:t xml:space="preserve">. Для обычных успешных запусков первые две строки этого блока соответствуют отчету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: текущий</w:t>
      </w:r>
      <w:r>
        <w:t xml:space="preserve"> </w:t>
      </w:r>
      <w:r>
        <w:rPr>
          <w:rStyle w:val="VerbatimChar"/>
        </w:rPr>
        <w:t xml:space="preserve">maxmfn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изменил запись, ИРБИС 128 также возвращает строки измененной записи в</w:t>
      </w:r>
      <w:r>
        <w:t xml:space="preserve"> </w:t>
      </w:r>
      <w:r>
        <w:rPr>
          <w:rStyle w:val="VerbatimChar"/>
        </w:rPr>
        <w:t xml:space="preserve">returnedRecordLines</w:t>
      </w:r>
      <w:r>
        <w:t xml:space="preserve"> </w:t>
      </w:r>
      <w:r>
        <w:t xml:space="preserve">и в хвосте</w:t>
      </w:r>
      <w:r>
        <w:t xml:space="preserve"> </w:t>
      </w:r>
      <w:r>
        <w:rPr>
          <w:rStyle w:val="VerbatimChar"/>
        </w:rPr>
        <w:t xml:space="preserve">irbistoolReportText</w:t>
      </w:r>
      <w:r>
        <w:t xml:space="preserve">.</w:t>
      </w:r>
    </w:p>
    <w:p>
      <w:pPr>
        <w:pStyle w:val="BodyText"/>
      </w:pPr>
      <w:r>
        <w:t xml:space="preserve">Режим чистого</w:t>
      </w:r>
      <w:r>
        <w:t xml:space="preserve"> </w:t>
      </w:r>
      <w:r>
        <w:rPr>
          <w:rStyle w:val="VerbatimChar"/>
        </w:rPr>
        <w:t xml:space="preserve">-ifupdate</w:t>
      </w:r>
      <w:r>
        <w:t xml:space="preserve"> </w:t>
      </w:r>
      <w:r>
        <w:t xml:space="preserve">без</w:t>
      </w:r>
      <w:r>
        <w:t xml:space="preserve"> </w:t>
      </w:r>
      <w:r>
        <w:rPr>
          <w:rStyle w:val="VerbatimChar"/>
        </w:rPr>
        <w:t xml:space="preserve">-mstupdate</w:t>
      </w:r>
      <w:r>
        <w:t xml:space="preserve"> </w:t>
      </w:r>
      <w:r>
        <w:t xml:space="preserve">не выполняется. 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этот режим подтвержден как дефектный: утилита возвращает ошибку и не актуализирует индекс. В ИРБИС 128 такое поведение не эмулируется; для актуализации уже существующей записи используйте отдельные операции актуализации словаря.</w:t>
      </w:r>
    </w:p>
    <w:p>
      <w:pPr>
        <w:pStyle w:val="BodyText"/>
      </w:pPr>
      <w:r>
        <w:t xml:space="preserve">По исходному коду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команда</w:t>
      </w:r>
      <w:r>
        <w:t xml:space="preserve"> </w:t>
      </w:r>
      <w:r>
        <w:rPr>
          <w:rStyle w:val="VerbatimChar"/>
        </w:rPr>
        <w:t xml:space="preserve">recupdate</w:t>
      </w:r>
      <w:r>
        <w:t xml:space="preserve"> </w:t>
      </w:r>
      <w:r>
        <w:t xml:space="preserve">читает один протокольный файл как одну запись: отдельного цикла по нескольким записям в этой команде нет. Для массовой загрузки записей используйте импорт записей, потому что он ведет manifest, поддерживает потоковую обработку входного файла и отдельные правила backup/rollback.</w:t>
      </w:r>
    </w:p>
    <w:p>
      <w:pPr>
        <w:pStyle w:val="BodyText"/>
      </w:pPr>
      <w:r>
        <w:t xml:space="preserve">Если в БД настроен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ИРБИС 128 выполняет его перед сохранением записи в режиме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. При проверке</w:t>
      </w:r>
      <w:r>
        <w:t xml:space="preserve"> </w:t>
      </w:r>
      <w:r>
        <w:rPr>
          <w:rStyle w:val="VerbatimChar"/>
        </w:rPr>
        <w:t xml:space="preserve">irbistool recupdate -mstupdate</w:t>
      </w:r>
      <w:r>
        <w:t xml:space="preserve"> </w:t>
      </w:r>
      <w:r>
        <w:t xml:space="preserve">на простом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ADD 910 * 'Recupdate autoin mark'</w:t>
      </w:r>
      <w:r>
        <w:t xml:space="preserve"> </w:t>
      </w:r>
      <w:r>
        <w:t xml:space="preserve">подтвержден дефект эталонной утилиты: запись сохраняется без поля autoin, а в протокольной строке результата появляется флаг</w:t>
      </w:r>
      <w:r>
        <w:t xml:space="preserve"> </w:t>
      </w:r>
      <w:r>
        <w:rPr>
          <w:rStyle w:val="VerbatimChar"/>
        </w:rPr>
        <w:t xml:space="preserve">AUTOIN_ERROR_FLAG</w:t>
      </w:r>
      <w:r>
        <w:t xml:space="preserve"> </w:t>
      </w:r>
      <w:r>
        <w:t xml:space="preserve">(</w:t>
      </w:r>
      <w:r>
        <w:rPr>
          <w:rStyle w:val="VerbatimChar"/>
        </w:rPr>
        <w:t xml:space="preserve">128</w:t>
      </w:r>
      <w:r>
        <w:t xml:space="preserve">). Это поведение не эмулируется; в ИРБИС 128 такой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применяется к записи штатно.</w:t>
      </w:r>
    </w:p>
    <w:bookmarkEnd w:id="9"/>
    <w:bookmarkStart w:id="10" w:name="разблокировка-записей-по-mfn"/>
    <w:p>
      <w:pPr>
        <w:pStyle w:val="Heading2"/>
      </w:pPr>
      <w:r>
        <w:t xml:space="preserve">2. Разблокировка записей по MFN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Разблокировать записи по MFN</w:t>
      </w:r>
      <w:r>
        <w:t xml:space="preserve"> </w:t>
      </w:r>
      <w:r>
        <w:t xml:space="preserve">открывает окно параметров и запускает задачу</w:t>
      </w:r>
      <w:r>
        <w:t xml:space="preserve"> </w:t>
      </w:r>
      <w:r>
        <w:rPr>
          <w:rStyle w:val="VerbatimChar"/>
        </w:rPr>
        <w:t xml:space="preserve">Database/UnlockMfn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unlockmfn</w:t>
      </w:r>
      <w:r>
        <w:t xml:space="preserve">: снимает флаг блокировки записей в XRF.</w:t>
      </w:r>
    </w:p>
    <w:p>
      <w:pPr>
        <w:pStyle w:val="BodyText"/>
      </w:pPr>
      <w:r>
        <w:t xml:space="preserve">Поддерживаемые режимы:</w:t>
      </w:r>
    </w:p>
    <w:p>
      <w:pPr>
        <w:pStyle w:val="Compact"/>
        <w:numPr>
          <w:ilvl w:val="0"/>
          <w:numId w:val="1002"/>
        </w:numPr>
      </w:pPr>
      <w:r>
        <w:t xml:space="preserve">диапазон MFN: аналог</w:t>
      </w:r>
      <w:r>
        <w:t xml:space="preserve"> </w:t>
      </w:r>
      <w:r>
        <w:rPr>
          <w:rStyle w:val="VerbatimChar"/>
        </w:rPr>
        <w:t xml:space="preserve">irbistool unlockmfn -mf ... -mt ...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-r ...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явный список MFN: безопасный аналог содержимого файла для</w:t>
      </w:r>
      <w:r>
        <w:t xml:space="preserve"> </w:t>
      </w:r>
      <w:r>
        <w:rPr>
          <w:rStyle w:val="VerbatimChar"/>
        </w:rPr>
        <w:t xml:space="preserve">irbistool unlockmfn -l ...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все заблокированные записи: аналог запуска</w:t>
      </w:r>
      <w:r>
        <w:t xml:space="preserve"> </w:t>
      </w:r>
      <w:r>
        <w:rPr>
          <w:rStyle w:val="VerbatimChar"/>
        </w:rPr>
        <w:t xml:space="preserve">irbistool unlockmfn</w:t>
      </w:r>
      <w:r>
        <w:t xml:space="preserve"> </w:t>
      </w:r>
      <w:r>
        <w:t xml:space="preserve">без диапазона и списка.</w:t>
      </w:r>
    </w:p>
    <w:p>
      <w:pPr>
        <w:pStyle w:val="FirstParagraph"/>
      </w:pPr>
      <w:r>
        <w:t xml:space="preserve">Интерфейс не принимает путь к файлу списка MFN на сервере. В поле</w:t>
      </w:r>
      <w:r>
        <w:t xml:space="preserve"> </w:t>
      </w:r>
      <w:r>
        <w:rPr>
          <w:b/>
          <w:bCs/>
        </w:rPr>
        <w:t xml:space="preserve">Список MFN</w:t>
      </w:r>
      <w:r>
        <w:t xml:space="preserve"> </w:t>
      </w:r>
      <w:r>
        <w:t xml:space="preserve">передаются сами номера записей, разделенные пробелами, запятыми, точками с запятой или переводами строк. Для больших списков используйте поле</w:t>
      </w:r>
      <w:r>
        <w:t xml:space="preserve"> </w:t>
      </w:r>
      <w:r>
        <w:rPr>
          <w:b/>
          <w:bCs/>
        </w:rPr>
        <w:t xml:space="preserve">Файл списка MFN</w:t>
      </w:r>
      <w:r>
        <w:t xml:space="preserve"> </w:t>
      </w:r>
      <w:r>
        <w:t xml:space="preserve">и кнопку</w:t>
      </w:r>
      <w:r>
        <w:t xml:space="preserve"> </w:t>
      </w:r>
      <w:r>
        <w:rPr>
          <w:b/>
          <w:bCs/>
        </w:rPr>
        <w:t xml:space="preserve">Загрузить список</w:t>
      </w:r>
      <w:r>
        <w:t xml:space="preserve">: файл сохраняется во внутренний каталог</w:t>
      </w:r>
      <w:r>
        <w:t xml:space="preserve"> </w:t>
      </w:r>
      <w:r>
        <w:rPr>
          <w:rStyle w:val="VerbatimChar"/>
        </w:rPr>
        <w:t xml:space="preserve">irbistool-unlockmfn/&lt;DB&gt;/_uploads</w:t>
      </w:r>
      <w:r>
        <w:t xml:space="preserve">, в очередь передается только</w:t>
      </w:r>
      <w:r>
        <w:t xml:space="preserve"> </w:t>
      </w:r>
      <w:r>
        <w:rPr>
          <w:rStyle w:val="VerbatimChar"/>
        </w:rPr>
        <w:t xml:space="preserve">MfnListUploadId</w:t>
      </w:r>
      <w:r>
        <w:t xml:space="preserve">, а провайдер читает MFN из внутреннего файла потоково.</w:t>
      </w:r>
    </w:p>
    <w:bookmarkEnd w:id="10"/>
    <w:bookmarkStart w:id="11" w:name="параметры"/>
    <w:p>
      <w:pPr>
        <w:pStyle w:val="Heading2"/>
      </w:pPr>
      <w:r>
        <w:t xml:space="preserve">3.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записей. Если последний MFN не задан, диапазон продолжается до конца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Список MFN</w:t>
            </w:r>
          </w:p>
        </w:tc>
        <w:tc>
          <w:tcPr/>
          <w:p>
            <w:pPr>
              <w:pStyle w:val="Compact"/>
            </w:pPr>
            <w:r>
              <w:t xml:space="preserve">Явный список записей. При указанном списке диапазон не используется.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Файл списка MFN</w:t>
            </w:r>
          </w:p>
        </w:tc>
        <w:tc>
          <w:tcPr/>
          <w:p>
            <w:pPr>
              <w:pStyle w:val="Compact"/>
            </w:pPr>
            <w:r>
              <w:t xml:space="preserve">Загруженный файл списка MFN для больших списков. Нельзя использовать одновременно с полем</w:t>
            </w:r>
            <w:r>
              <w:t xml:space="preserve"> </w:t>
            </w:r>
            <w:r>
              <w:rPr>
                <w:b/>
                <w:bCs/>
              </w:rPr>
              <w:t xml:space="preserve">Список 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Все заблокированные</w:t>
            </w:r>
          </w:p>
        </w:tc>
        <w:tc>
          <w:tcPr/>
          <w:p>
            <w:pPr>
              <w:pStyle w:val="Compact"/>
            </w:pPr>
            <w:r>
              <w:t xml:space="preserve">Просканировать XRF и снять блокировку со всех записей, у которых установлен флаг блокировки.</w:t>
            </w:r>
          </w:p>
        </w:tc>
      </w:tr>
    </w:tbl>
    <w:p>
      <w:pPr>
        <w:pStyle w:val="BodyText"/>
      </w:pPr>
      <w:r>
        <w:t xml:space="preserve">Если не указан ни диапазон, ни список, ни режим</w:t>
      </w:r>
      <w:r>
        <w:t xml:space="preserve"> </w:t>
      </w:r>
      <w:r>
        <w:rPr>
          <w:b/>
          <w:bCs/>
        </w:rPr>
        <w:t xml:space="preserve">Все заблокированные</w:t>
      </w:r>
      <w:r>
        <w:t xml:space="preserve">, задача не запускается и возвращает ошибку параметров.</w:t>
      </w:r>
    </w:p>
    <w:bookmarkEnd w:id="11"/>
    <w:bookmarkStart w:id="12" w:name="результат"/>
    <w:p>
      <w:pPr>
        <w:pStyle w:val="Heading2"/>
      </w:pPr>
      <w:r>
        <w:t xml:space="preserve">4. Результат</w:t>
      </w:r>
    </w:p>
    <w:p>
      <w:pPr>
        <w:pStyle w:val="FirstParagraph"/>
      </w:pPr>
      <w:r>
        <w:t xml:space="preserve">В отчете фоновой задачи возвращаются: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processed</w:t>
      </w:r>
      <w:r>
        <w:t xml:space="preserve"> </w:t>
      </w:r>
      <w:r>
        <w:t xml:space="preserve">- количество проверенных записей в выбранной области;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unlocked</w:t>
      </w:r>
      <w:r>
        <w:t xml:space="preserve"> </w:t>
      </w:r>
      <w:r>
        <w:t xml:space="preserve">- количество записей, с которых реально снята блокировка;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alreadyUnlocked</w:t>
      </w:r>
      <w:r>
        <w:t xml:space="preserve"> </w:t>
      </w:r>
      <w:r>
        <w:t xml:space="preserve">- количество записей, которые уже не были заблокированы;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skipped</w:t>
      </w:r>
      <w:r>
        <w:t xml:space="preserve"> </w:t>
      </w:r>
      <w:r>
        <w:t xml:space="preserve">- количество пропущенных MFN вне диапазона БД или физически отсутствующих записей;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максимальный MFN на момент запуска;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mfns</w:t>
      </w:r>
      <w:r>
        <w:t xml:space="preserve"> </w:t>
      </w:r>
      <w:r>
        <w:t xml:space="preserve">- первые разблокированные MFN для быстрой проверки отчета.</w:t>
      </w:r>
    </w:p>
    <w:p>
      <w:pPr>
        <w:pStyle w:val="FirstParagraph"/>
      </w:pPr>
      <w:r>
        <w:t xml:space="preserve">Для больших БД режим</w:t>
      </w:r>
      <w:r>
        <w:t xml:space="preserve"> </w:t>
      </w:r>
      <w:r>
        <w:rPr>
          <w:b/>
          <w:bCs/>
        </w:rPr>
        <w:t xml:space="preserve">Все заблокированные</w:t>
      </w:r>
      <w:r>
        <w:t xml:space="preserve"> </w:t>
      </w:r>
      <w:r>
        <w:t xml:space="preserve">выполняет последовательный проход по XRF и не загружает весь список записей в оперативную память.</w:t>
      </w:r>
    </w:p>
    <w:bookmarkEnd w:id="12"/>
    <w:bookmarkStart w:id="13" w:name="контроль"/>
    <w:p>
      <w:pPr>
        <w:pStyle w:val="Heading2"/>
      </w:pPr>
      <w:r>
        <w:t xml:space="preserve">5. Контроль</w:t>
      </w:r>
    </w:p>
    <w:p>
      <w:pPr>
        <w:pStyle w:val="FirstParagraph"/>
      </w:pPr>
      <w:r>
        <w:t xml:space="preserve">После выполнения проверьте статус задачи в очереди и счетчики результата. Если операция запускалась на рабочей БД после аварийного завершения пользовательских сессий, дополнительно проверьте возможность редактирования контрольных записей, которые ранее считались заблокированными.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Обслуживание записей БД</dc:title>
  <dc:creator/>
  <cp:keywords/>
  <dcterms:created xsi:type="dcterms:W3CDTF">2026-10-27T11:58:49Z</dcterms:created>
  <dcterms:modified xsi:type="dcterms:W3CDTF">2026-10-27T11:58:49Z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