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Подсистема кеширования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подсистема-кеширования"/>
    <w:p>
      <w:pPr>
        <w:pStyle w:val="Heading1"/>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9" w:name="режимы-работы"/>
    <w:p>
      <w:pPr>
        <w:pStyle w:val="Heading2"/>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9"/>
    <w:bookmarkStart w:id="10" w:name="пространство-ключей"/>
    <w:p>
      <w:pPr>
        <w:pStyle w:val="Heading2"/>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10"/>
    <w:bookmarkStart w:id="11" w:name="основные-методы"/>
    <w:p>
      <w:pPr>
        <w:pStyle w:val="Heading2"/>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11"/>
    <w:bookmarkStart w:id="12" w:name="очистка-и-обновление-данных"/>
    <w:p>
      <w:pPr>
        <w:pStyle w:val="Heading2"/>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12"/>
    <w:bookmarkStart w:id="13" w:name="контроль-состояния"/>
    <w:p>
      <w:pPr>
        <w:pStyle w:val="Heading2"/>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1"/>
        </w:numPr>
      </w:pPr>
      <w:r>
        <w:rPr>
          <w:rStyle w:val="VerbatimChar"/>
        </w:rPr>
        <w:t xml:space="preserve">APCU</w:t>
      </w:r>
      <w:r>
        <w:t xml:space="preserve"> </w:t>
      </w:r>
      <w:r>
        <w:t xml:space="preserve">- активен межзапросный кеш в shared memory;</w:t>
      </w:r>
    </w:p>
    <w:p>
      <w:pPr>
        <w:pStyle w:val="Compact"/>
        <w:numPr>
          <w:ilvl w:val="0"/>
          <w:numId w:val="1001"/>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1"/>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Подсистема кеширования</dc:title>
  <dc:creator/>
  <cp:keywords/>
  <dcterms:created xsi:type="dcterms:W3CDTF">2026-11-08T01:12:18Z</dcterms:created>
  <dcterms:modified xsi:type="dcterms:W3CDTF">2026-11-08T01:12:18Z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