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модуля FT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администратора-модуля-ft"/>
    <w:p>
      <w:pPr>
        <w:pStyle w:val="Heading1"/>
      </w:pPr>
      <w:r>
        <w:t xml:space="preserve">Руководство администратора модуля FT</w:t>
      </w:r>
    </w:p>
    <w:p>
      <w:pPr>
        <w:pStyle w:val="FirstParagraph"/>
      </w:pPr>
      <w:r>
        <w:t xml:space="preserve">Данный раздел предназначен для технических специалистов и администраторов системы ИРБИС 128. Здесь описаны настройки модуля, механизмы интеграции и способы диагностики.</w:t>
      </w:r>
    </w:p>
    <w:bookmarkStart w:id="17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3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3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3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3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3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bookmarkStart w:id="76" w:name="X455714feb3a9b7d5f89d88bf3ae9736a25536b6"/>
    <w:p>
      <w:pPr>
        <w:pStyle w:val="Heading2"/>
      </w:pPr>
      <w:r>
        <w:t xml:space="preserve">Настройка модуля и параметров отображения</w:t>
      </w:r>
    </w:p>
    <w:p>
      <w:pPr>
        <w:pStyle w:val="FirstParagraph"/>
      </w:pPr>
      <w:r>
        <w:t xml:space="preserve">Основные настройки модуля FT доступны в административном интерфейсе («Настройка модулей» -&gt; «FT»).</w:t>
      </w:r>
    </w:p>
    <w:bookmarkStart w:id="18" w:name="общие-параметры"/>
    <w:p>
      <w:pPr>
        <w:pStyle w:val="Heading3"/>
      </w:pPr>
      <w:r>
        <w:t xml:space="preserve">1. Общие параметры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Префикс индекса</w:t>
      </w:r>
      <w:r>
        <w:t xml:space="preserve">: Строка, используемая при создании файлов полнотекстового индекса на сервере ИРБИС 64. По умолчанию —</w:t>
      </w:r>
      <w:r>
        <w:t xml:space="preserve"> </w:t>
      </w:r>
      <w:r>
        <w:rPr>
          <w:rStyle w:val="VerbatimChar"/>
        </w:rPr>
        <w:t xml:space="preserve">idx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Максимальный размер файлов</w:t>
      </w:r>
      <w:r>
        <w:t xml:space="preserve">: Информационное поле, показывающее текущие ограничения сервера (из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).</w:t>
      </w:r>
    </w:p>
    <w:bookmarkEnd w:id="18"/>
    <w:bookmarkStart w:id="19" w:name="настройка-вьюверов-просмотрщиков"/>
    <w:p>
      <w:pPr>
        <w:pStyle w:val="Heading3"/>
      </w:pPr>
      <w:r>
        <w:t xml:space="preserve">2. Настройка вьюверов (просмотрщиков)</w:t>
      </w:r>
    </w:p>
    <w:p>
      <w:pPr>
        <w:pStyle w:val="FirstParagraph"/>
      </w:pPr>
      <w:r>
        <w:t xml:space="preserve">Для каждого типа ресурса администратор может выбрать предпочтительный интерфейс: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Paged (Многостраничные)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(рекомендуется),</w:t>
      </w:r>
      <w:r>
        <w:t xml:space="preserve"> </w:t>
      </w:r>
      <w:r>
        <w:rPr>
          <w:rStyle w:val="VerbatimChar"/>
        </w:rPr>
        <w:t xml:space="preserve">StPageFlip</w:t>
      </w:r>
      <w:r>
        <w:t xml:space="preserve"> </w:t>
      </w:r>
      <w:r>
        <w:t xml:space="preserve">(книга),</w:t>
      </w:r>
      <w:r>
        <w:t xml:space="preserve"> </w:t>
      </w:r>
      <w:r>
        <w:rPr>
          <w:rStyle w:val="VerbatimChar"/>
        </w:rPr>
        <w:t xml:space="preserve">Light 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(встроенный PDF).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Video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(адаптивный стриминг),</w:t>
      </w:r>
      <w:r>
        <w:t xml:space="preserve"> </w:t>
      </w:r>
      <w:r>
        <w:rPr>
          <w:rStyle w:val="VerbatimChar"/>
        </w:rPr>
        <w:t xml:space="preserve">Standard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.</w:t>
      </w:r>
    </w:p>
    <w:bookmarkEnd w:id="19"/>
    <w:bookmarkStart w:id="23" w:name="визуальное-оформление-и-защита"/>
    <w:p>
      <w:pPr>
        <w:pStyle w:val="Heading3"/>
      </w:pPr>
      <w:r>
        <w:t xml:space="preserve">3. Визуальное оформление и защита</w:t>
      </w:r>
    </w:p>
    <w:bookmarkStart w:id="20" w:name="параметры-обложек"/>
    <w:p>
      <w:pPr>
        <w:pStyle w:val="Heading4"/>
      </w:pPr>
      <w:r>
        <w:t xml:space="preserve">3.1. Параметры обложек</w:t>
      </w:r>
    </w:p>
    <w:p>
      <w:pPr>
        <w:pStyle w:val="FirstParagraph"/>
      </w:pPr>
      <w:r>
        <w:t xml:space="preserve">Настройка максимальной ширины и высоты для автоматически генерируемых миниатюр обложек (используется при импорте и регистрации).</w:t>
      </w:r>
    </w:p>
    <w:bookmarkEnd w:id="20"/>
    <w:bookmarkStart w:id="21" w:name="водяные-знаки-watermarks"/>
    <w:p>
      <w:pPr>
        <w:pStyle w:val="Heading4"/>
      </w:pPr>
      <w:r>
        <w:t xml:space="preserve">3.2. Водяные знаки (Watermarks)</w:t>
      </w:r>
    </w:p>
    <w:p>
      <w:pPr>
        <w:pStyle w:val="Compact"/>
        <w:numPr>
          <w:ilvl w:val="0"/>
          <w:numId w:val="1007"/>
        </w:numPr>
      </w:pPr>
      <w:r>
        <w:t xml:space="preserve">Можно загрузить отдельный файл водяного знака для обычных изображений и для многостраничных документов.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Позиционирование</w:t>
      </w:r>
      <w:r>
        <w:t xml:space="preserve">: Доступно 6 вариантов (углы, центр или «Все позиции» для максимальной защиты).</w:t>
      </w:r>
    </w:p>
    <w:p>
      <w:pPr>
        <w:pStyle w:val="Compact"/>
        <w:numPr>
          <w:ilvl w:val="0"/>
          <w:numId w:val="1007"/>
        </w:numPr>
      </w:pPr>
      <w:r>
        <w:t xml:space="preserve">Система автоматически масштабирует водяной знак в зависимости от DPI документа.</w:t>
      </w:r>
    </w:p>
    <w:bookmarkEnd w:id="21"/>
    <w:bookmarkStart w:id="22" w:name="dpi-разрешение"/>
    <w:p>
      <w:pPr>
        <w:pStyle w:val="Heading4"/>
      </w:pPr>
      <w:r>
        <w:t xml:space="preserve">3.3. DPI (Разрешение)</w:t>
      </w:r>
    </w:p>
    <w:p>
      <w:pPr>
        <w:pStyle w:val="FirstParagraph"/>
      </w:pPr>
      <w:r>
        <w:t xml:space="preserve">По умолчанию используется 72 DPI. Если документы имеют высокое разрешение, это значение следует скорректировать в карточке документа для правильного наложения слоев подсветки текста и водяных знаков.</w:t>
      </w:r>
    </w:p>
    <w:bookmarkEnd w:id="22"/>
    <w:bookmarkEnd w:id="23"/>
    <w:bookmarkStart w:id="37" w:name="основные-настройки"/>
    <w:p>
      <w:pPr>
        <w:pStyle w:val="Heading3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24" w:name="Xa47ffa47f473c9e980e4ad2bdbd86e22672e512"/>
    <w:p>
      <w:pPr>
        <w:pStyle w:val="Heading4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24"/>
    <w:bookmarkStart w:id="25" w:name="X67f489e3c3eccbaf659ac79bebaf345246b151f"/>
    <w:p>
      <w:pPr>
        <w:pStyle w:val="Heading4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25"/>
    <w:bookmarkStart w:id="26" w:name="ограничения-на-размер-загружаемых-файлов"/>
    <w:p>
      <w:pPr>
        <w:pStyle w:val="Heading4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26"/>
    <w:bookmarkStart w:id="27" w:name="автоматическая-обработка-метаданных"/>
    <w:p>
      <w:pPr>
        <w:pStyle w:val="Heading4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27"/>
    <w:bookmarkStart w:id="28" w:name="X3b7b41e3bc2bb7e3af7632d409bb9d44ab78515"/>
    <w:p>
      <w:pPr>
        <w:pStyle w:val="Heading4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28"/>
    <w:bookmarkStart w:id="29" w:name="пользовательские-функции"/>
    <w:p>
      <w:pPr>
        <w:pStyle w:val="Heading4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29"/>
    <w:bookmarkStart w:id="30" w:name="групповые-права-доступа-ftcollections"/>
    <w:p>
      <w:pPr>
        <w:pStyle w:val="Heading4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30"/>
    <w:bookmarkStart w:id="32" w:name="специфичные-права-доступа"/>
    <w:p>
      <w:pPr>
        <w:pStyle w:val="Heading4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31" w:name="информация-об-авторских-правах"/>
    <w:p>
      <w:pPr>
        <w:pStyle w:val="Heading5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31"/>
    <w:bookmarkEnd w:id="32"/>
    <w:bookmarkStart w:id="33" w:name="внутренняя-статистика-просмотров"/>
    <w:p>
      <w:pPr>
        <w:pStyle w:val="Heading4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33"/>
    <w:bookmarkStart w:id="34" w:name="фоновая-обработка-задач-очередь"/>
    <w:p>
      <w:pPr>
        <w:pStyle w:val="Heading4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34"/>
    <w:bookmarkStart w:id="35" w:name="интеграция-с-pandoc"/>
    <w:p>
      <w:pPr>
        <w:pStyle w:val="Heading4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13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35"/>
    <w:bookmarkStart w:id="36" w:name="дополнение-по-групповым-правам"/>
    <w:p>
      <w:pPr>
        <w:pStyle w:val="Heading4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36"/>
    <w:bookmarkEnd w:id="37"/>
    <w:bookmarkStart w:id="47" w:name="многостраничные-документы"/>
    <w:p>
      <w:pPr>
        <w:pStyle w:val="Heading3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38" w:name="X9a04ad5fa0c021b5fbef411d0b2225b3c041708"/>
    <w:p>
      <w:pPr>
        <w:pStyle w:val="Heading4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38"/>
    <w:bookmarkStart w:id="40" w:name="Xf3dc9cf884e1680286c914bf6ea6def01f5bf87"/>
    <w:p>
      <w:pPr>
        <w:pStyle w:val="Heading4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39" w:name="индивидуальные-параметры-документа"/>
    <w:p>
      <w:pPr>
        <w:pStyle w:val="Heading5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39"/>
    <w:bookmarkEnd w:id="40"/>
    <w:bookmarkStart w:id="41" w:name="пересоздать-все-изображения-страниц"/>
    <w:p>
      <w:pPr>
        <w:pStyle w:val="Heading4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41"/>
    <w:bookmarkStart w:id="46" w:name="ftextractoneimagefrompdf"/>
    <w:p>
      <w:pPr>
        <w:pStyle w:val="Heading4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42" w:name="параметры"/>
    <w:p>
      <w:pPr>
        <w:pStyle w:val="Heading5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42"/>
    <w:bookmarkStart w:id="43" w:name="результат"/>
    <w:p>
      <w:pPr>
        <w:pStyle w:val="Heading5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43"/>
    <w:bookmarkStart w:id="44" w:name="пример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44"/>
    <w:bookmarkStart w:id="45" w:name="связанная-автодокументация"/>
    <w:p>
      <w:pPr>
        <w:pStyle w:val="Heading5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45"/>
    <w:bookmarkEnd w:id="46"/>
    <w:bookmarkEnd w:id="47"/>
    <w:bookmarkStart w:id="51" w:name="изображения"/>
    <w:p>
      <w:pPr>
        <w:pStyle w:val="Heading3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48" w:name="X1e59f2648864c669d6ef621849f8c77a587577a"/>
    <w:p>
      <w:pPr>
        <w:pStyle w:val="Heading4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48"/>
    <w:bookmarkStart w:id="49" w:name="X26d56ffebd7e46e48da77d0a952e0f9b793ed4c"/>
    <w:p>
      <w:pPr>
        <w:pStyle w:val="Heading4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49"/>
    <w:bookmarkStart w:id="50" w:name="групповое-редактирование-изображений"/>
    <w:p>
      <w:pPr>
        <w:pStyle w:val="Heading4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50"/>
    <w:bookmarkEnd w:id="51"/>
    <w:bookmarkStart w:id="59" w:name="видео"/>
    <w:p>
      <w:pPr>
        <w:pStyle w:val="Heading3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52" w:name="тип-плеера-videoviewertype"/>
    <w:p>
      <w:pPr>
        <w:pStyle w:val="Heading4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52"/>
    <w:bookmarkStart w:id="53" w:name="тип-конвертации-videoconvertertype"/>
    <w:p>
      <w:pPr>
        <w:pStyle w:val="Heading4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53"/>
    <w:bookmarkStart w:id="54" w:name="Xb6142259b4ba3ff1fbae4aad79fce13600336a2"/>
    <w:p>
      <w:pPr>
        <w:pStyle w:val="Heading4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54"/>
    <w:bookmarkStart w:id="55" w:name="поддерживаемые-разрешения"/>
    <w:p>
      <w:pPr>
        <w:pStyle w:val="Heading4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55"/>
    <w:bookmarkStart w:id="56" w:name="X68045a5540f5c4fb9a711ae553a665b14da5e6c"/>
    <w:p>
      <w:pPr>
        <w:pStyle w:val="Heading4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56"/>
    <w:bookmarkStart w:id="58" w:name="настройка-подсистемы-транскрибации"/>
    <w:p>
      <w:pPr>
        <w:pStyle w:val="Heading4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58"/>
    <w:bookmarkEnd w:id="59"/>
    <w:bookmarkStart w:id="61" w:name="аудио"/>
    <w:p>
      <w:pPr>
        <w:pStyle w:val="Heading3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60" w:name="настройка-подсистемы-транскрибации-1"/>
    <w:p>
      <w:pPr>
        <w:pStyle w:val="Heading4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60"/>
    <w:bookmarkEnd w:id="61"/>
    <w:bookmarkStart w:id="65" w:name="параметры-создания-обложки"/>
    <w:p>
      <w:pPr>
        <w:pStyle w:val="Heading3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62" w:name="максимальная-ширина-covermaxwidth"/>
    <w:p>
      <w:pPr>
        <w:pStyle w:val="Heading4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62"/>
    <w:bookmarkStart w:id="63" w:name="максимальная-высота-covermaxheight"/>
    <w:p>
      <w:pPr>
        <w:pStyle w:val="Heading4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63"/>
    <w:bookmarkStart w:id="64" w:name="X3955409d4ef3d8d0487c7647347b94d8f6f8fed"/>
    <w:p>
      <w:pPr>
        <w:pStyle w:val="Heading4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64"/>
    <w:bookmarkEnd w:id="65"/>
    <w:bookmarkStart w:id="71" w:name="коллекции-электронной-библиотеки"/>
    <w:p>
      <w:pPr>
        <w:pStyle w:val="Heading3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66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2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2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2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2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66"/>
    <w:bookmarkStart w:id="67" w:name="настройка-источника-коллекций"/>
    <w:p>
      <w:pPr>
        <w:pStyle w:val="Heading4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67"/>
    <w:bookmarkStart w:id="68" w:name="применение-к-документам"/>
    <w:p>
      <w:pPr>
        <w:pStyle w:val="Heading4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68"/>
    <w:bookmarkStart w:id="69" w:name="когда-использовать"/>
    <w:p>
      <w:pPr>
        <w:pStyle w:val="Heading4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69"/>
    <w:bookmarkStart w:id="70" w:name="X5881adaedf6689ccce4c865bc48c0fac9c6c4cb"/>
    <w:p>
      <w:pPr>
        <w:pStyle w:val="Heading4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70"/>
    <w:bookmarkEnd w:id="71"/>
    <w:bookmarkStart w:id="75" w:name="права-доступа-электронной-библиотеки"/>
    <w:p>
      <w:pPr>
        <w:pStyle w:val="Heading3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72" w:name="права-на-модуль"/>
    <w:p>
      <w:pPr>
        <w:pStyle w:val="Heading4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72"/>
    <w:bookmarkStart w:id="73" w:name="права-на-документы"/>
    <w:p>
      <w:pPr>
        <w:pStyle w:val="Heading4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73"/>
    <w:bookmarkStart w:id="74" w:name="права-через-коллекции"/>
    <w:p>
      <w:pPr>
        <w:pStyle w:val="Heading4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74"/>
    <w:bookmarkEnd w:id="75"/>
    <w:bookmarkEnd w:id="76"/>
    <w:bookmarkStart w:id="80" w:name="импорт-данных"/>
    <w:p>
      <w:pPr>
        <w:pStyle w:val="Heading2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77" w:name="импорт-данных-из-полей-951a"/>
    <w:p>
      <w:pPr>
        <w:pStyle w:val="Heading3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77"/>
    <w:bookmarkStart w:id="78" w:name="импорт-данных-из-полей-955a"/>
    <w:p>
      <w:pPr>
        <w:pStyle w:val="Heading3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24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24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78"/>
    <w:bookmarkStart w:id="79" w:name="X09dc8cccd36b120a697214d90329f31ea2aa660"/>
    <w:p>
      <w:pPr>
        <w:pStyle w:val="Heading3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79"/>
    <w:bookmarkEnd w:id="80"/>
    <w:bookmarkStart w:id="86" w:name="поиск"/>
    <w:p>
      <w:pPr>
        <w:pStyle w:val="Heading2"/>
      </w:pPr>
      <w:r>
        <w:t xml:space="preserve">Поиск</w:t>
      </w:r>
    </w:p>
    <w:p>
      <w:pPr>
        <w:pStyle w:val="FirstParagraph"/>
      </w:pPr>
      <w:r>
        <w:t xml:space="preserve">В панели администрирования модуля (страница «Управление контентом электронной библиотеки») предусмотрены различные виды поиска для удобного нахождения полнотекстовых документов.</w:t>
      </w:r>
    </w:p>
    <w:bookmarkStart w:id="81" w:name="виды-поиска"/>
    <w:p>
      <w:pPr>
        <w:pStyle w:val="Heading3"/>
      </w:pPr>
      <w:r>
        <w:t xml:space="preserve">1. Виды поиска</w:t>
      </w:r>
    </w:p>
    <w:p>
      <w:pPr>
        <w:pStyle w:val="FirstParagraph"/>
      </w:pPr>
      <w:r>
        <w:t xml:space="preserve">В версии 2026.1 были добавлены новые поисковые режимы для панели администрирования, позволяющие более гибко отбирать документы:</w:t>
      </w:r>
    </w:p>
    <w:p>
      <w:pPr>
        <w:pStyle w:val="Compact"/>
        <w:numPr>
          <w:ilvl w:val="0"/>
          <w:numId w:val="1025"/>
        </w:numPr>
      </w:pPr>
      <w:r>
        <w:t xml:space="preserve">По типам документов (префикс</w:t>
      </w:r>
      <w:r>
        <w:t xml:space="preserve"> </w:t>
      </w:r>
      <w:r>
        <w:rPr>
          <w:rStyle w:val="VerbatimChar"/>
        </w:rPr>
        <w:t xml:space="preserve">FTTIP=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базам данных и шифрам источников (</w:t>
      </w:r>
      <w:r>
        <w:rPr>
          <w:rStyle w:val="VerbatimChar"/>
        </w:rPr>
        <w:t xml:space="preserve">FTDBNAME=</w:t>
      </w:r>
      <w:r>
        <w:t xml:space="preserve">,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датам ввода (</w:t>
      </w:r>
      <w:r>
        <w:rPr>
          <w:rStyle w:val="VerbatimChar"/>
        </w:rPr>
        <w:t xml:space="preserve">FTDATE=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источнику (</w:t>
      </w:r>
      <w:r>
        <w:rPr>
          <w:rStyle w:val="VerbatimChar"/>
        </w:rPr>
        <w:t xml:space="preserve">FTSOURCE=</w:t>
      </w:r>
      <w:r>
        <w:t xml:space="preserve">)</w:t>
      </w:r>
    </w:p>
    <w:bookmarkEnd w:id="81"/>
    <w:bookmarkStart w:id="82" w:name="X49ffe9befe76bc0785c2f3f5bb4591e6d5e1ae1"/>
    <w:p>
      <w:pPr>
        <w:pStyle w:val="Heading3"/>
      </w:pPr>
      <w:r>
        <w:t xml:space="preserve">2. Поиск по связи с библиографическим описанием</w:t>
      </w:r>
    </w:p>
    <w:p>
      <w:pPr>
        <w:pStyle w:val="FirstParagraph"/>
      </w:pPr>
      <w:r>
        <w:t xml:space="preserve">Поиск по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предназначен для отбора записей полного текста, связанных с конкретной записью электронного каталога. При создании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из БО в поле 2 сохраняются реквизиты источника: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содержит имя базы данных ЭК,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903. Актуализация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индексирует эти подполя как отдельные термины</w:t>
      </w:r>
      <w:r>
        <w:t xml:space="preserve"> </w:t>
      </w:r>
      <w:r>
        <w:rPr>
          <w:rStyle w:val="VerbatimChar"/>
        </w:rPr>
        <w:t xml:space="preserve">FTDBNAME=&lt;имя_базы&gt;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FTSHIFR=&lt;шифр_БО&gt;</w:t>
      </w:r>
      <w:r>
        <w:t xml:space="preserve">.</w:t>
      </w:r>
    </w:p>
    <w:p>
      <w:pPr>
        <w:pStyle w:val="BodyText"/>
      </w:pPr>
      <w:r>
        <w:t xml:space="preserve">В административном списке документов эти термины доступны как виды поиска</w:t>
      </w:r>
      <w:r>
        <w:t xml:space="preserve"> </w:t>
      </w:r>
      <w:r>
        <w:rPr>
          <w:b/>
          <w:b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Шифр БО</w:t>
      </w:r>
      <w:r>
        <w:t xml:space="preserve">. Их удобно использовать, когда нужно найти карточки полного текста для определенной базы ЭК, проверить наличие электронного документа по шифру БО или отобрать связанные документы перед обслуживанием записей каталога.</w:t>
      </w:r>
    </w:p>
    <w:p>
      <w:pPr>
        <w:pStyle w:val="BodyText"/>
      </w:pPr>
      <w:r>
        <w:t xml:space="preserve">Если нужно искать по паре значений одновременно, используйте обычное поисковое выражение с обоими префиксами, например</w:t>
      </w:r>
      <w:r>
        <w:t xml:space="preserve"> </w:t>
      </w:r>
      <w:r>
        <w:rPr>
          <w:rStyle w:val="VerbatimChar"/>
        </w:rPr>
        <w:t xml:space="preserve">FTDBNAME=IBIS * FTSHIFR=А123</w:t>
      </w:r>
      <w:r>
        <w:t xml:space="preserve">. Значения должны совпадать с тем, что сохранено в поле 2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при изменении связи запись нужно сохранить и актуализировать, чтобы словарь поиска получил новые термины.</w:t>
      </w:r>
    </w:p>
    <w:bookmarkEnd w:id="82"/>
    <w:bookmarkStart w:id="83" w:name="полнотекстовый-поиск-внутри-документов"/>
    <w:p>
      <w:pPr>
        <w:pStyle w:val="Heading3"/>
      </w:pPr>
      <w:r>
        <w:t xml:space="preserve">3. Полнотекстовый поиск внутри документов</w:t>
      </w:r>
    </w:p>
    <w:p>
      <w:pPr>
        <w:pStyle w:val="FirstParagraph"/>
      </w:pPr>
      <w:r>
        <w:t xml:space="preserve">Помимо поиска записей в панели администратора, модуль реализует глубокий полнотекстовый поиск внутри самих многостраничных документов при их просмотре пользователем (во вьюверах Vanila и др.).</w:t>
      </w:r>
    </w:p>
    <w:p>
      <w:pPr>
        <w:pStyle w:val="BodyText"/>
      </w:pPr>
      <w:r>
        <w:t xml:space="preserve">При загрузке многостраничного документа (PDF) система автоматически извлекает текстовый слой и координаты слов с помощью утилит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(сохраняя их в папке</w:t>
      </w:r>
      <w:r>
        <w:t xml:space="preserve"> </w:t>
      </w:r>
      <w:r>
        <w:rPr>
          <w:rStyle w:val="VerbatimChar"/>
        </w:rPr>
        <w:t xml:space="preserve">FT/Paged/txt/</w:t>
      </w:r>
      <w:r>
        <w:t xml:space="preserve"> </w:t>
      </w:r>
      <w:r>
        <w:t xml:space="preserve">и формируя индекс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).</w:t>
      </w:r>
      <w:r>
        <w:t xml:space="preserve"> </w:t>
      </w:r>
      <w:r>
        <w:t xml:space="preserve">Если документ представляет собой сканы без текстового слоя, модуль автоматически ставит задачу в очередь для распознавания движком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поиске пользователем внутри документа система использует алгоритмы оценки осмысленности и связности текста (coherence score). Это позволяет эффективно отсеивать техническую информацию (УДК, ББК, ISBN, копирайты, тиражи), а также нечитаемый «мусор» после распознавания OCR, выдавая результаты в виде удобной карусели с точной подсветкой найденных фрагментов.</w:t>
      </w:r>
      <w:r>
        <w:t xml:space="preserve"> </w:t>
      </w:r>
      <w:r>
        <w:t xml:space="preserve">Кроме того, алгоритмы поиска и подсветки «на лету» очищают текст от невидимых типографских символов (BOM, неразрывные пробелы) и автоматически распознают и «склеивают» слова, разорванные переносами на следующую строку, что значительно повышает полноту нахождения терминов.</w:t>
      </w:r>
    </w:p>
    <w:bookmarkEnd w:id="83"/>
    <w:bookmarkStart w:id="84" w:name="индексация-метаданных-для-базы-ирбис"/>
    <w:p>
      <w:pPr>
        <w:pStyle w:val="Heading3"/>
      </w:pPr>
      <w:r>
        <w:t xml:space="preserve">4. Индексация метаданных для базы ИРБИС</w:t>
      </w:r>
    </w:p>
    <w:p>
      <w:pPr>
        <w:pStyle w:val="FirstParagraph"/>
      </w:pPr>
      <w:r>
        <w:t xml:space="preserve">Помимо текстов самих файлов, модуль формирует дополнительный поисковый индекс (словарь) на стороне базы данных ИРБИС для связи документа с ЭК. При сохранении записи:</w:t>
      </w:r>
    </w:p>
    <w:p>
      <w:pPr>
        <w:pStyle w:val="Compact"/>
        <w:numPr>
          <w:ilvl w:val="0"/>
          <w:numId w:val="1026"/>
        </w:numPr>
      </w:pPr>
      <w:r>
        <w:t xml:space="preserve">Текст прикрепленной аннотации очищается от HTML-тегов, нормализуется (в том числе буква «ё» заменяется на «е») и разбивается на отдельные поисковые термины. В индекс они автоматически прописываются со специальным префиксом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В индекс автоматически прописываются номера файлов или фотографий (если они были указаны в поле 908 документа электронной библиотеки) со специальным префиксом</w:t>
      </w:r>
      <w:r>
        <w:t xml:space="preserve"> </w:t>
      </w:r>
      <w:r>
        <w:rPr>
          <w:rStyle w:val="VerbatimChar"/>
        </w:rPr>
        <w:t xml:space="preserve">PHOTONUMBER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Дата съемки (поле 5 документа электронной библиотеки, извлекаемое в том числе из EXIF-данных изображений) также индексируется для поиска со специальным префиксом</w:t>
      </w:r>
      <w:r>
        <w:t xml:space="preserve"> </w:t>
      </w:r>
      <w:r>
        <w:rPr>
          <w:rStyle w:val="VerbatimChar"/>
        </w:rPr>
        <w:t xml:space="preserve">G</w:t>
      </w:r>
      <w:r>
        <w:t xml:space="preserve">.</w:t>
      </w:r>
    </w:p>
    <w:bookmarkEnd w:id="84"/>
    <w:bookmarkStart w:id="85" w:name="связь-с-бо-и-контроль-шифра-903"/>
    <w:p>
      <w:pPr>
        <w:pStyle w:val="Heading3"/>
      </w:pPr>
      <w:r>
        <w:t xml:space="preserve">5. Связь с БО и контроль шифра 903</w:t>
      </w:r>
    </w:p>
    <w:p>
      <w:pPr>
        <w:pStyle w:val="FirstParagraph"/>
      </w:pPr>
      <w:r>
        <w:t xml:space="preserve">При создании записи электронной библиотеки из библиографического описания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сохраняет связь с ЭК в поле 2: в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хранится имя базы данных ЭК, в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903,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- SID библиографической записи. Эти значения используются для поиска документа по префиксам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, а также для восстановления связи между карточкой полного текста и записью ЭК.</w:t>
      </w:r>
    </w:p>
    <w:p>
      <w:pPr>
        <w:pStyle w:val="BodyText"/>
      </w:pPr>
      <w:r>
        <w:t xml:space="preserve">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в базе ЭК учитывает эту связь при сохранении библиографической записи. Если для текущего шифра 903 уже есть связанная запись электронной библиотеки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смена поля 903 блокируется непреодолимой ошибкой ФЛК. Это защищает ссылку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-&gt; БО от рассинхронизации: полный текст остается привязан к тому библиографическому описанию, для которого он был создан.</w:t>
      </w:r>
    </w:p>
    <w:p>
      <w:pPr>
        <w:pStyle w:val="BodyText"/>
      </w:pPr>
      <w:r>
        <w:t xml:space="preserve">Если шифр библиографического описания нужно изменить осознанно, сначала перенесите или удалите связь с записью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проверьте поля</w:t>
      </w:r>
      <w:r>
        <w:t xml:space="preserve"> </w:t>
      </w:r>
      <w:r>
        <w:rPr>
          <w:b/>
          <w:bCs/>
        </w:rPr>
        <w:t xml:space="preserve">БД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Шифр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SID библиографического описания</w:t>
      </w:r>
      <w:r>
        <w:t xml:space="preserve"> </w:t>
      </w:r>
      <w:r>
        <w:t xml:space="preserve">и дополнительные</w:t>
      </w:r>
      <w:r>
        <w:t xml:space="preserve"> </w:t>
      </w:r>
      <w:r>
        <w:rPr>
          <w:b/>
          <w:bCs/>
        </w:rPr>
        <w:t xml:space="preserve">Ссылки на БД ЭК</w:t>
      </w:r>
      <w:r>
        <w:t xml:space="preserve"> </w:t>
      </w:r>
      <w:r>
        <w:t xml:space="preserve">в карточке документа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После синхронизации связи повторите сохранение библиографической записи.</w:t>
      </w:r>
    </w:p>
    <w:bookmarkEnd w:id="85"/>
    <w:bookmarkEnd w:id="86"/>
    <w:bookmarkStart w:id="92" w:name="обработка-документов-и-ocr"/>
    <w:p>
      <w:pPr>
        <w:pStyle w:val="Heading2"/>
      </w:pPr>
      <w:r>
        <w:t xml:space="preserve">Обработка документов и OCR</w:t>
      </w:r>
    </w:p>
    <w:bookmarkStart w:id="87" w:name="система-очередей-queue"/>
    <w:p>
      <w:pPr>
        <w:pStyle w:val="Heading3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87"/>
    <w:bookmarkStart w:id="90" w:name="настройка-ocr-распознавание-текста"/>
    <w:p>
      <w:pPr>
        <w:pStyle w:val="Heading3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88" w:name="tesseract-ocr"/>
    <w:p>
      <w:pPr>
        <w:pStyle w:val="Heading4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88"/>
    <w:bookmarkStart w:id="89" w:name="abbyy-hot-folder"/>
    <w:p>
      <w:pPr>
        <w:pStyle w:val="Heading4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89"/>
    <w:bookmarkEnd w:id="90"/>
    <w:bookmarkStart w:id="91" w:name="индексация-для-поиска"/>
    <w:p>
      <w:pPr>
        <w:pStyle w:val="Heading3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91"/>
    <w:bookmarkEnd w:id="92"/>
    <w:bookmarkStart w:id="98" w:name="транскрибация-аудио-и-видео"/>
    <w:p>
      <w:pPr>
        <w:pStyle w:val="Heading2"/>
      </w:pPr>
      <w:r>
        <w:t xml:space="preserve">Транскрибация аудио и видео</w:t>
      </w:r>
    </w:p>
    <w:p>
      <w:pPr>
        <w:pStyle w:val="FirstParagraph"/>
      </w:pPr>
      <w:r>
        <w:t xml:space="preserve">Модуль FT поддерживает преобразование речи из аудио- и видеодокументов в текст.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используется: выбор сервиса, параметры локального распознавания и настройки Yandex Speech API находятся в настройках модуля FT.</w:t>
      </w:r>
    </w:p>
    <w:p>
      <w:pPr>
        <w:pStyle w:val="BodyText"/>
      </w:pPr>
      <w:r>
        <w:t xml:space="preserve">Транскрибация выполняется как фоновая задача через модуль Queue. Результат используется для полнотекстового поиска по медиаматериалам и для отображения субтитров или интерактивного распознанного текста в медиаплеере.</w:t>
      </w:r>
    </w:p>
    <w:bookmarkStart w:id="93" w:name="выбор-сервиса"/>
    <w:p>
      <w:pPr>
        <w:pStyle w:val="Heading3"/>
      </w:pPr>
      <w:r>
        <w:t xml:space="preserve">1. Выбор сервиса</w:t>
      </w:r>
    </w:p>
    <w:p>
      <w:pPr>
        <w:pStyle w:val="FirstParagraph"/>
      </w:pPr>
      <w:r>
        <w:t xml:space="preserve">В настройках FT откройте блок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 </w:t>
      </w:r>
      <w:r>
        <w:t xml:space="preserve">и задайте параметр</w:t>
      </w:r>
      <w:r>
        <w:t xml:space="preserve"> </w:t>
      </w:r>
      <w:r>
        <w:rPr>
          <w:b/>
          <w:bCs/>
        </w:rPr>
        <w:t xml:space="preserve">Сервис транскрибации</w:t>
      </w:r>
      <w:r>
        <w:t xml:space="preserve">: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Отключен</w:t>
      </w:r>
      <w:r>
        <w:t xml:space="preserve"> </w:t>
      </w:r>
      <w:r>
        <w:t xml:space="preserve">- ручной запуск транскрибации будет завершаться сообщением о том, что сервис не настроен.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Локальный сервис (Whisper)</w:t>
      </w:r>
      <w:r>
        <w:t xml:space="preserve"> </w:t>
      </w:r>
      <w:r>
        <w:t xml:space="preserve">- распознавание выполняется на сервере средствами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Yandex Speech API</w:t>
      </w:r>
      <w:r>
        <w:t xml:space="preserve"> </w:t>
      </w:r>
      <w:r>
        <w:t xml:space="preserve">- распознавание выполняется через сервисы Яндекса.</w:t>
      </w:r>
    </w:p>
    <w:bookmarkEnd w:id="93"/>
    <w:bookmarkStart w:id="94" w:name="локальный-сервис-whisper"/>
    <w:p>
      <w:pPr>
        <w:pStyle w:val="Heading3"/>
      </w:pPr>
      <w:r>
        <w:t xml:space="preserve">2. Локальный сервис Whisper</w:t>
      </w:r>
    </w:p>
    <w:p>
      <w:pPr>
        <w:pStyle w:val="FirstParagraph"/>
      </w:pPr>
      <w:r>
        <w:t xml:space="preserve">Для локального распознавания выберите: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Аппаратное ускорение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Автоопределение (CUDA/CPU)</w:t>
      </w:r>
      <w:r>
        <w:t xml:space="preserve">,</w:t>
      </w:r>
      <w:r>
        <w:t xml:space="preserve"> </w:t>
      </w:r>
      <w:r>
        <w:rPr>
          <w:rStyle w:val="VerbatimChar"/>
        </w:rPr>
        <w:t xml:space="preserve">Только CPU (fallback)</w:t>
      </w:r>
      <w:r>
        <w:t xml:space="preserve">,</w:t>
      </w:r>
      <w:r>
        <w:t xml:space="preserve"> </w:t>
      </w:r>
      <w:r>
        <w:rPr>
          <w:rStyle w:val="VerbatimChar"/>
        </w:rPr>
        <w:t xml:space="preserve">Nvidia CUDA 11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Nvidia CUDA 12</w:t>
      </w:r>
      <w:r>
        <w:t xml:space="preserve">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Модель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Tiny</w:t>
      </w:r>
      <w:r>
        <w:t xml:space="preserve">,</w:t>
      </w:r>
      <w:r>
        <w:t xml:space="preserve"> </w:t>
      </w:r>
      <w:r>
        <w:rPr>
          <w:rStyle w:val="VerbatimChar"/>
        </w:rPr>
        <w:t xml:space="preserve">Small</w:t>
      </w:r>
      <w:r>
        <w:t xml:space="preserve">,</w:t>
      </w:r>
      <w:r>
        <w:t xml:space="preserve"> </w:t>
      </w:r>
      <w:r>
        <w:rPr>
          <w:rStyle w:val="VerbatimChar"/>
        </w:rPr>
        <w:t xml:space="preserve">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Large v3</w:t>
      </w:r>
      <w:r>
        <w:t xml:space="preserve">.</w:t>
      </w:r>
    </w:p>
    <w:p>
      <w:pPr>
        <w:pStyle w:val="FirstParagraph"/>
      </w:pPr>
      <w:r>
        <w:t xml:space="preserve">При автоопределении система проверяет доступность</w:t>
      </w:r>
      <w:r>
        <w:t xml:space="preserve"> </w:t>
      </w:r>
      <w:r>
        <w:rPr>
          <w:rStyle w:val="VerbatimChar"/>
        </w:rPr>
        <w:t xml:space="preserve">nvidia-smi</w:t>
      </w:r>
      <w:r>
        <w:t xml:space="preserve"> </w:t>
      </w:r>
      <w:r>
        <w:t xml:space="preserve">и выбирает CUDA 12, CUDA 11 или CPU. Если выбранный CUDA-бинарник отсутствует в поставке, используется CPU-исполняемый файл.</w:t>
      </w:r>
    </w:p>
    <w:p>
      <w:pPr>
        <w:pStyle w:val="BodyText"/>
      </w:pPr>
      <w:r>
        <w:t xml:space="preserve">Файл выбранной модели должен находиться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Если модель не найдена, задача транскрибации не ставится в очередь и пользователь получает сообщение об отсутствующем файле модели.</w:t>
      </w:r>
    </w:p>
    <w:p>
      <w:pPr>
        <w:pStyle w:val="BodyText"/>
      </w:pPr>
      <w:r>
        <w:t xml:space="preserve">Перед запуском Whisper система подготавливает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: приводит аудио к моно, 16 кГц и применяет фильтры FFmpeg. Whisper формирует JSON, SRT и VTT; эти файлы сохраняются рядом с документом как SID-файлы с суффиксами</w:t>
      </w:r>
      <w:r>
        <w:t xml:space="preserve"> </w:t>
      </w:r>
      <w:r>
        <w:rPr>
          <w:rStyle w:val="VerbatimChar"/>
        </w:rPr>
        <w:t xml:space="preserve">.whisper.json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.</w:t>
      </w:r>
    </w:p>
    <w:bookmarkEnd w:id="94"/>
    <w:bookmarkStart w:id="95" w:name="yandex-speech-api"/>
    <w:p>
      <w:pPr>
        <w:pStyle w:val="Heading3"/>
      </w:pPr>
      <w:r>
        <w:t xml:space="preserve">3. Yandex Speech API</w:t>
      </w:r>
    </w:p>
    <w:p>
      <w:pPr>
        <w:pStyle w:val="FirstParagraph"/>
      </w:pPr>
      <w:r>
        <w:t xml:space="preserve">Для распознавания через Яндекс заполните параметры: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API-ключ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Имя бакета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Идентификатор ключа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Секретный ключ Яндекс</w:t>
      </w:r>
      <w:r>
        <w:t xml:space="preserve">.</w:t>
      </w:r>
    </w:p>
    <w:p>
      <w:pPr>
        <w:pStyle w:val="FirstParagraph"/>
      </w:pPr>
      <w:r>
        <w:t xml:space="preserve">Если обязательные параметры бакета или сервисного ключа не заполнены, действие транскрибации вернет ошибку и задача Queue не будет создана.</w:t>
      </w:r>
    </w:p>
    <w:bookmarkEnd w:id="95"/>
    <w:bookmarkStart w:id="96" w:name="запуск-транскрибации"/>
    <w:p>
      <w:pPr>
        <w:pStyle w:val="Heading3"/>
      </w:pPr>
      <w:r>
        <w:t xml:space="preserve">4. Запуск транскрибации</w:t>
      </w:r>
    </w:p>
    <w:p>
      <w:pPr>
        <w:pStyle w:val="FirstParagraph"/>
      </w:pPr>
      <w:r>
        <w:t xml:space="preserve">В карточке документа FT для аудио- и видеоресурсов доступна кнопка</w:t>
      </w:r>
      <w:r>
        <w:t xml:space="preserve"> </w:t>
      </w:r>
      <w:r>
        <w:rPr>
          <w:b/>
          <w:bCs/>
        </w:rPr>
        <w:t xml:space="preserve">Запустить транскрибацию аудио/видео файла</w:t>
      </w:r>
      <w:r>
        <w:t xml:space="preserve">. Она запускает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, которое проверяет тип документа, наличие входного файла и выбранный сервис.</w:t>
      </w:r>
    </w:p>
    <w:p>
      <w:pPr>
        <w:pStyle w:val="BodyText"/>
      </w:pPr>
      <w:r>
        <w:t xml:space="preserve">Для видео и аудио подготовка медиаданных выполняется через FFmpeg. Действия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PrepareViewerVideoDash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PrepareViewerVideoHls</w:t>
      </w:r>
      <w:r>
        <w:t xml:space="preserve"> </w:t>
      </w:r>
      <w:r>
        <w:t xml:space="preserve">поддерживают параметр</w:t>
      </w:r>
      <w:r>
        <w:t xml:space="preserve"> </w:t>
      </w:r>
      <w:r>
        <w:rPr>
          <w:rStyle w:val="VerbatimChar"/>
        </w:rPr>
        <w:t xml:space="preserve">actionAfter</w:t>
      </w:r>
      <w:r>
        <w:t xml:space="preserve">: после завершения конвертации можно автоматически поставить в очередь следующее действие, например транскрибацию.</w:t>
      </w:r>
    </w:p>
    <w:bookmarkEnd w:id="96"/>
    <w:bookmarkStart w:id="97" w:name="результат-1"/>
    <w:p>
      <w:pPr>
        <w:pStyle w:val="Heading3"/>
      </w:pPr>
      <w:r>
        <w:t xml:space="preserve">5. Результат</w:t>
      </w:r>
    </w:p>
    <w:p>
      <w:pPr>
        <w:pStyle w:val="FirstParagraph"/>
      </w:pPr>
      <w:r>
        <w:t xml:space="preserve">После успешного локального распознавания Whisper текст сохраняется в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, а затем в очередь ставится</w:t>
      </w:r>
      <w:r>
        <w:t xml:space="preserve"> </w:t>
      </w:r>
      <w:r>
        <w:rPr>
          <w:rStyle w:val="VerbatimChar"/>
        </w:rPr>
        <w:t xml:space="preserve">FT/UpdateIrbisFTIndex</w:t>
      </w:r>
      <w:r>
        <w:t xml:space="preserve">. Это делает распознанную речь доступной для полнотекстового поиска.</w:t>
      </w:r>
    </w:p>
    <w:p>
      <w:pPr>
        <w:pStyle w:val="BodyText"/>
      </w:pPr>
      <w:r>
        <w:t xml:space="preserve">Медиаплееры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 </w:t>
      </w:r>
      <w:r>
        <w:t xml:space="preserve">автоматически подключают найденные файлы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как субтитры. Если доступен JSON-результат Whisper или результат Yandex Speech API, под плеером отображается распознанный текст; клик по фрагменту текста перематывает воспроизведение к соответствующему времени.</w:t>
      </w:r>
    </w:p>
    <w:bookmarkEnd w:id="97"/>
    <w:bookmarkEnd w:id="98"/>
    <w:bookmarkStart w:id="110" w:name="интеграция-с-библиотечными-процессами"/>
    <w:p>
      <w:pPr>
        <w:pStyle w:val="Heading2"/>
      </w:pPr>
      <w:r>
        <w:t xml:space="preserve">Интеграция с библиотечными процессами</w:t>
      </w:r>
    </w:p>
    <w:bookmarkStart w:id="99" w:name="арм-книговыдача"/>
    <w:p>
      <w:pPr>
        <w:pStyle w:val="Heading3"/>
      </w:pPr>
      <w:r>
        <w:t xml:space="preserve">1. АРМ Книговыдача</w:t>
      </w:r>
    </w:p>
    <w:p>
      <w:pPr>
        <w:pStyle w:val="FirstParagraph"/>
      </w:pPr>
      <w:r>
        <w:t xml:space="preserve">Модуль FT может автоматически фиксировать обращения к электронным документам как факты книговыдачи.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Настройка</w:t>
      </w:r>
      <w:r>
        <w:t xml:space="preserve">: Включается параметром «Отмечать просмотр документа как выдачу».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Место выдачи</w:t>
      </w:r>
      <w:r>
        <w:t xml:space="preserve">: Можно задать код места хранения для статистики (например,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Анонимные пользователи</w:t>
      </w:r>
      <w:r>
        <w:t xml:space="preserve">: Для учета посещаемости без авторизации можно задать идентификатор анонимного читателя (например,</w:t>
      </w:r>
      <w:r>
        <w:t xml:space="preserve"> </w:t>
      </w:r>
      <w:r>
        <w:rPr>
          <w:rStyle w:val="VerbatimChar"/>
        </w:rPr>
        <w:t xml:space="preserve">Anonymous</w:t>
      </w:r>
      <w:r>
        <w:t xml:space="preserve">) и минимальный интервал времени между повторными выдачами.</w:t>
      </w:r>
    </w:p>
    <w:bookmarkEnd w:id="99"/>
    <w:bookmarkStart w:id="100" w:name="ограничения-и-авторские-права-поле-201"/>
    <w:p>
      <w:pPr>
        <w:pStyle w:val="Heading3"/>
      </w:pPr>
      <w:r>
        <w:t xml:space="preserve">2. Ограничения и авторские права (Поле 201)</w:t>
      </w:r>
    </w:p>
    <w:p>
      <w:pPr>
        <w:pStyle w:val="FirstParagraph"/>
      </w:pPr>
      <w:r>
        <w:t xml:space="preserve">Администратор может гибко настраивать лимиты использования контента для конкретных документов: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скачивания</w:t>
      </w:r>
      <w:r>
        <w:t xml:space="preserve">: Ограничивает объем страниц, доступных для сохранения в PDF.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печати</w:t>
      </w:r>
      <w:r>
        <w:t xml:space="preserve">: Ограничивает объем страниц для вывода на принтер.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Контроль сессий</w:t>
      </w:r>
      <w:r>
        <w:t xml:space="preserve">: Система отслеживает количество уже «использованных» страниц в рамках текущей сессии пользователя. При достижении лимита кнопки печати и скачивания блокируются или выдают предупреждение.</w:t>
      </w:r>
    </w:p>
    <w:bookmarkEnd w:id="100"/>
    <w:bookmarkStart w:id="101" w:name="сводный-каталог"/>
    <w:p>
      <w:pPr>
        <w:pStyle w:val="Heading3"/>
      </w:pPr>
      <w:r>
        <w:t xml:space="preserve">3. Сводный каталог</w:t>
      </w:r>
    </w:p>
    <w:p>
      <w:pPr>
        <w:pStyle w:val="FirstParagraph"/>
      </w:pPr>
      <w:r>
        <w:t xml:space="preserve">При добавлении полного текста к записи сводного каталога система может автоматически прописывать ссылки на этот текст в записи-источники в локальных базах данных (настраивается списком разрешенных БД).</w:t>
      </w:r>
    </w:p>
    <w:bookmarkEnd w:id="101"/>
    <w:bookmarkStart w:id="106" w:name="параметры-интеграции-с-арм-книговыдача"/>
    <w:p>
      <w:pPr>
        <w:pStyle w:val="Heading3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102" w:name="X87f80bf909191ef19914d94a743ef9634edf217"/>
    <w:p>
      <w:pPr>
        <w:pStyle w:val="Heading4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102"/>
    <w:bookmarkStart w:id="103" w:name="обозначение-места-выдачи-mkv"/>
    <w:p>
      <w:pPr>
        <w:pStyle w:val="Heading4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3"/>
    <w:bookmarkStart w:id="104" w:name="идентификатор-анонимного-читателя-kvri"/>
    <w:p>
      <w:pPr>
        <w:pStyle w:val="Heading4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04"/>
    <w:bookmarkStart w:id="105" w:name="X707440f5c0ffc224d501aa42be2f73c240abd4d"/>
    <w:p>
      <w:pPr>
        <w:pStyle w:val="Heading4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05"/>
    <w:bookmarkEnd w:id="106"/>
    <w:bookmarkStart w:id="109" w:name="Xa71c1d5d07dd25b85628c0566ce9063eea7318b"/>
    <w:p>
      <w:pPr>
        <w:pStyle w:val="Heading3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107" w:name="X8a6e7d63fd288782ceff3e8e12ed2ec5fdd120c"/>
    <w:p>
      <w:pPr>
        <w:pStyle w:val="Heading4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107"/>
    <w:bookmarkStart w:id="108" w:name="список-разрешенных-бд-skalloweddatabases"/>
    <w:p>
      <w:pPr>
        <w:pStyle w:val="Heading4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8"/>
    <w:bookmarkEnd w:id="109"/>
    <w:bookmarkEnd w:id="110"/>
    <w:bookmarkStart w:id="117" w:name="диагностика-и-обслуживание"/>
    <w:p>
      <w:pPr>
        <w:pStyle w:val="Heading2"/>
      </w:pPr>
      <w:r>
        <w:t xml:space="preserve">Диагностика и обслуживание</w:t>
      </w:r>
    </w:p>
    <w:bookmarkStart w:id="111" w:name="проверка-целостности-связей-checkeclinks"/>
    <w:p>
      <w:pPr>
        <w:pStyle w:val="Heading3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36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36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36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111"/>
    <w:bookmarkStart w:id="113" w:name="экспорт-документации-в-docx"/>
    <w:p>
      <w:pPr>
        <w:pStyle w:val="Heading3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12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3"/>
    <w:bookmarkStart w:id="114" w:name="мониторинг-фоновых-процессов"/>
    <w:p>
      <w:pPr>
        <w:pStyle w:val="Heading3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14"/>
    <w:bookmarkStart w:id="115" w:name="структура-хранилища-объектов"/>
    <w:p>
      <w:pPr>
        <w:pStyle w:val="Heading3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15"/>
    <w:bookmarkStart w:id="116" w:name="очистка-данных"/>
    <w:p>
      <w:pPr>
        <w:pStyle w:val="Heading3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модуля FT</dc:title>
  <dc:creator/>
  <cp:keywords/>
  <dcterms:created xsi:type="dcterms:W3CDTF">2026-11-08T16:58:42Z</dcterms:created>
  <dcterms:modified xsi:type="dcterms:W3CDTF">2026-11-08T16:58:42Z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