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Модуль «Электронная библиотека» (FT) представляет собой комплексное решение для управления цифровым контентом, включая многостраничные документы, видео, аудио и изображения. Он обеспечивает хранение, конвертацию, защиту и отображение электронных ресурсов для пользователей.</w:t>
      </w:r>
    </w:p>
    <w:bookmarkStart w:id="9" w:name="управление-контентом"/>
    <w:p>
      <w:pPr>
        <w:pStyle w:val="Heading2"/>
      </w:pPr>
      <w:r>
        <w:t xml:space="preserve">1. Управление контентом</w:t>
      </w:r>
    </w:p>
    <w:p>
      <w:pPr>
        <w:pStyle w:val="FirstParagraph"/>
      </w:pPr>
      <w:r>
        <w:t xml:space="preserve">Основной интерфейс для работы с записями электронной библиотеки (добавление, редактирование, удаление) находится в АРМ «Администратор» на странице «Управление контентом электронной библиотеки».</w:t>
      </w:r>
    </w:p>
    <w:p>
      <w:pPr>
        <w:pStyle w:val="BodyText"/>
      </w:pPr>
      <w:r>
        <w:t xml:space="preserve">Перейти к управлению контентом можно по прямой ссылке: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BodyText"/>
      </w:pPr>
      <w:r>
        <w:t xml:space="preserve">На этой странице администратор может выполнять поиск по записям ЭБ, используя стандартные и специализированные поисковые префиксы, а также редактировать метаданные каждого электронного документа.</w:t>
      </w:r>
    </w:p>
    <w:bookmarkEnd w:id="9"/>
    <w:bookmarkStart w:id="10" w:name="участники-работы"/>
    <w:p>
      <w:pPr>
        <w:pStyle w:val="Heading2"/>
      </w:pPr>
      <w:r>
        <w:t xml:space="preserve">2. Участники работы</w:t>
      </w:r>
    </w:p>
    <w:p>
      <w:pPr>
        <w:pStyle w:val="FirstParagraph"/>
      </w:pPr>
      <w:r>
        <w:t xml:space="preserve">В эксплуатации электронной библиотеки обычно участвуют несколько групп пользователей: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администратор</w:t>
      </w:r>
      <w:r>
        <w:t xml:space="preserve"> </w:t>
      </w:r>
      <w:r>
        <w:t xml:space="preserve">настраивает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права доступа, параметры просмотра, интеграции, фоновые задачи и хранилище документов;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оператор электронной библиотеки</w:t>
      </w:r>
      <w:r>
        <w:t xml:space="preserve"> </w:t>
      </w:r>
      <w:r>
        <w:t xml:space="preserve">загружает документы, связывает их с библиографическими записями, контролирует обработку файлов и при необходимости выполняет замену или корректировку документа;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каталогизатор</w:t>
      </w:r>
      <w:r>
        <w:t xml:space="preserve"> </w:t>
      </w:r>
      <w:r>
        <w:t xml:space="preserve">дополняет библиографическое описание, проверяет экземплярные и технологические сведения, переносит подготовленные записи в электронный каталог;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читатель</w:t>
      </w:r>
      <w:r>
        <w:t xml:space="preserve"> </w:t>
      </w:r>
      <w:r>
        <w:t xml:space="preserve">ищет документы в электронном каталоге, открывает доступные полные тексты, использует встроенные просмотрщики, закладки, заметки, печать или скачивание в пределах назначенных прав.</w:t>
      </w:r>
    </w:p>
    <w:bookmarkEnd w:id="10"/>
    <w:bookmarkStart w:id="13" w:name="способы-наполнения"/>
    <w:p>
      <w:pPr>
        <w:pStyle w:val="Heading2"/>
      </w:pPr>
      <w:r>
        <w:t xml:space="preserve">3. Способы наполнения</w:t>
      </w:r>
    </w:p>
    <w:p>
      <w:pPr>
        <w:pStyle w:val="FirstParagraph"/>
      </w:pPr>
      <w:r>
        <w:t xml:space="preserve">Электронная библиотека может формироваться несколькими способами:</w:t>
      </w:r>
    </w:p>
    <w:p>
      <w:pPr>
        <w:pStyle w:val="Compact"/>
        <w:numPr>
          <w:ilvl w:val="0"/>
          <w:numId w:val="1002"/>
        </w:numPr>
      </w:pPr>
      <w:r>
        <w:t xml:space="preserve">вручную, когда оператор добавляет файл к существующей записи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через первичную регистрацию электронного издания, если готовой записи ЭК еще нет;</w:t>
      </w:r>
    </w:p>
    <w:p>
      <w:pPr>
        <w:pStyle w:val="Compact"/>
        <w:numPr>
          <w:ilvl w:val="0"/>
          <w:numId w:val="1002"/>
        </w:numPr>
      </w:pPr>
      <w:r>
        <w:t xml:space="preserve">пакетно, при импорте ранее заведенных ссылок на файлы из полей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через интеграцию с другими модулями и внешними источниками, если такая технология настроена в конкретной установке.</w:t>
      </w:r>
    </w:p>
    <w:p>
      <w:pPr>
        <w:pStyle w:val="FirstParagraph"/>
      </w:pPr>
      <w:r>
        <w:t xml:space="preserve">Операторские сценарии добавления документов описаны в разделе</w:t>
      </w:r>
      <w:r>
        <w:t xml:space="preserve"> </w:t>
      </w:r>
      <w:hyperlink r:id="rId11">
        <w:r>
          <w:rPr>
            <w:rStyle w:val="Hyperlink"/>
          </w:rPr>
          <w:t xml:space="preserve">Операторские сценарии электронной библиотеки</w:t>
        </w:r>
      </w:hyperlink>
      <w:r>
        <w:t xml:space="preserve">. Массовые операции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13"/>
    <w:bookmarkStart w:id="15" w:name="подготовка-к-работе"/>
    <w:p>
      <w:pPr>
        <w:pStyle w:val="Heading2"/>
      </w:pPr>
      <w:r>
        <w:t xml:space="preserve">4. Подготовка к работе</w:t>
      </w:r>
    </w:p>
    <w:p>
      <w:pPr>
        <w:pStyle w:val="FirstParagraph"/>
      </w:pPr>
      <w:r>
        <w:t xml:space="preserve">Перед вводом электронной библиотеки в эксплуатацию администратор должен проверить:</w:t>
      </w:r>
    </w:p>
    <w:p>
      <w:pPr>
        <w:pStyle w:val="Compact"/>
        <w:numPr>
          <w:ilvl w:val="0"/>
          <w:numId w:val="1003"/>
        </w:numPr>
      </w:pPr>
      <w:r>
        <w:t xml:space="preserve">общие системные требования к серверу приложений и клиентским рабочим местам в разделе</w:t>
      </w:r>
      <w:r>
        <w:t xml:space="preserve"> </w:t>
      </w:r>
      <w:hyperlink r:id="rId14">
        <w:r>
          <w:rPr>
            <w:rStyle w:val="Hyperlink"/>
          </w:rPr>
          <w:t xml:space="preserve">Системные требования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параметры размера загружаемых файлов в конфигурации PHP: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memory_limit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доступность хранилища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 </w:t>
      </w:r>
      <w:r>
        <w:t xml:space="preserve">и достаточный объем дискового пространства с учетом исходных файлов, производных изображений страниц, текстового слоя, координат слов, индексов и медиафайлов;</w:t>
      </w:r>
    </w:p>
    <w:p>
      <w:pPr>
        <w:pStyle w:val="Compact"/>
        <w:numPr>
          <w:ilvl w:val="0"/>
          <w:numId w:val="1003"/>
        </w:numPr>
      </w:pPr>
      <w:r>
        <w:t xml:space="preserve">настройки просмотрщиков для PDF, изображений, аудио и видео;</w:t>
      </w:r>
    </w:p>
    <w:p>
      <w:pPr>
        <w:pStyle w:val="Compact"/>
        <w:numPr>
          <w:ilvl w:val="0"/>
          <w:numId w:val="1003"/>
        </w:numPr>
      </w:pPr>
      <w:r>
        <w:t xml:space="preserve">работу очереди задач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потому что конвертация, OCR, индексирование и подготовка просмотрщиков выполняются асинхронно;</w:t>
      </w:r>
    </w:p>
    <w:p>
      <w:pPr>
        <w:pStyle w:val="Compact"/>
        <w:numPr>
          <w:ilvl w:val="0"/>
          <w:numId w:val="1003"/>
        </w:numPr>
      </w:pPr>
      <w:r>
        <w:t xml:space="preserve">права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отдельные документы и коллекции.</w:t>
      </w:r>
    </w:p>
    <w:bookmarkEnd w:id="15"/>
    <w:bookmarkStart w:id="16" w:name="проверка-работоспособности"/>
    <w:p>
      <w:pPr>
        <w:pStyle w:val="Heading2"/>
      </w:pPr>
      <w:r>
        <w:t xml:space="preserve">5. Проверка работоспособности</w:t>
      </w:r>
    </w:p>
    <w:p>
      <w:pPr>
        <w:pStyle w:val="FirstParagraph"/>
      </w:pPr>
      <w:r>
        <w:t xml:space="preserve">Минимальная проверка после настройки:</w:t>
      </w:r>
    </w:p>
    <w:p>
      <w:pPr>
        <w:pStyle w:val="Compact"/>
        <w:numPr>
          <w:ilvl w:val="0"/>
          <w:numId w:val="1004"/>
        </w:numPr>
      </w:pPr>
      <w:r>
        <w:t xml:space="preserve">Открыть административную страницу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Загрузить тестовый документ или найти уже существующий объект полного текста.</w:t>
      </w:r>
    </w:p>
    <w:p>
      <w:pPr>
        <w:pStyle w:val="Compact"/>
        <w:numPr>
          <w:ilvl w:val="0"/>
          <w:numId w:val="1004"/>
        </w:numPr>
      </w:pPr>
      <w:r>
        <w:t xml:space="preserve">Убедиться, что документ появился в списке управления.</w:t>
      </w:r>
    </w:p>
    <w:p>
      <w:pPr>
        <w:pStyle w:val="Compact"/>
        <w:numPr>
          <w:ilvl w:val="0"/>
          <w:numId w:val="1004"/>
        </w:numPr>
      </w:pPr>
      <w:r>
        <w:t xml:space="preserve">Запустить или дождаться фоновой обработки документа.</w:t>
      </w:r>
    </w:p>
    <w:p>
      <w:pPr>
        <w:pStyle w:val="Compact"/>
        <w:numPr>
          <w:ilvl w:val="0"/>
          <w:numId w:val="1004"/>
        </w:numPr>
      </w:pPr>
      <w:r>
        <w:t xml:space="preserve">Открыть документ через читательский интерфейс и проверить работу просмотрщика.</w:t>
      </w:r>
    </w:p>
    <w:p>
      <w:pPr>
        <w:pStyle w:val="Compact"/>
        <w:numPr>
          <w:ilvl w:val="0"/>
          <w:numId w:val="1004"/>
        </w:numPr>
      </w:pPr>
      <w:r>
        <w:t xml:space="preserve">Проверить, что ссылка на полный текст присутствует в связанной библиографической записи и доступ регулируется назначенными правами.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FT/Help/UserGuide/Import" TargetMode="External" /><Relationship Type="http://schemas.openxmlformats.org/officeDocument/2006/relationships/hyperlink" Id="rId11" Target="?id=Help/Show&amp;m=FT/Help/UserGuide/OperatorScenarios" TargetMode="External" /><Relationship Type="http://schemas.openxmlformats.org/officeDocument/2006/relationships/hyperlink" Id="rId14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FT/Help/UserGuide/Import" TargetMode="External" /><Relationship Type="http://schemas.openxmlformats.org/officeDocument/2006/relationships/hyperlink" Id="rId11" Target="?id=Help/Show&amp;m=FT/Help/UserGuide/OperatorScenarios" TargetMode="External" /><Relationship Type="http://schemas.openxmlformats.org/officeDocument/2006/relationships/hyperlink" Id="rId14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2026-11-08T17:07:54Z</dcterms:created>
  <dcterms:modified xsi:type="dcterms:W3CDTF">2026-11-08T17:07:54Z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