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WorkflowView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7" w:name="workflowview"/>
    <w:p>
      <w:pPr>
        <w:pStyle w:val="Heading1"/>
      </w:pPr>
      <w:r>
        <w:t xml:space="preserve">WorkflowView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хранит представления списков, карточек, форм создания, досок и внешних страниц, а также строит универсальные страницы просмотра записей проекта.</w:t>
      </w:r>
    </w:p>
    <w:bookmarkStart w:id="9" w:name="запись-workflowview"/>
    <w:p>
      <w:pPr>
        <w:pStyle w:val="Heading2"/>
      </w:pPr>
      <w:r>
        <w:t xml:space="preserve">1. Запись WORKFLOWVIEW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920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WORKFLOWVIEW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1^A</w:t>
            </w:r>
          </w:p>
        </w:tc>
        <w:tc>
          <w:tcPr/>
          <w:p>
            <w:pPr>
              <w:pStyle w:val="Compact"/>
            </w:pPr>
            <w:r>
              <w:t xml:space="preserve">ключ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1^B</w:t>
            </w:r>
          </w:p>
        </w:tc>
        <w:tc>
          <w:tcPr/>
          <w:p>
            <w:pPr>
              <w:pStyle w:val="Compact"/>
            </w:pPr>
            <w:r>
              <w:t xml:space="preserve">ключ представления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1^C</w:t>
            </w:r>
          </w:p>
        </w:tc>
        <w:tc>
          <w:tcPr/>
          <w:p>
            <w:pPr>
              <w:pStyle w:val="Compact"/>
            </w:pPr>
            <w:r>
              <w:t xml:space="preserve">название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1^D</w:t>
            </w:r>
          </w:p>
        </w:tc>
        <w:tc>
          <w:tcPr/>
          <w:p>
            <w:pPr>
              <w:pStyle w:val="Compact"/>
            </w:pPr>
            <w:r>
              <w:t xml:space="preserve">активность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1^E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v920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1^F</w:t>
            </w:r>
          </w:p>
        </w:tc>
        <w:tc>
          <w:tcPr/>
          <w:p>
            <w:pPr>
              <w:pStyle w:val="Compact"/>
            </w:pPr>
            <w:r>
              <w:t xml:space="preserve">тип представления:</w:t>
            </w:r>
            <w:r>
              <w:t xml:space="preserve"> </w:t>
            </w:r>
            <w:r>
              <w:rPr>
                <w:rStyle w:val="VerbatimChar"/>
              </w:rPr>
              <w:t xml:space="preserve">list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detail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create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page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kanban</w:t>
            </w:r>
            <w:r>
              <w:t xml:space="preserve"> </w:t>
            </w:r>
            <w:r>
              <w:t xml:space="preserve">или</w:t>
            </w:r>
            <w:r>
              <w:t xml:space="preserve"> </w:t>
            </w:r>
            <w:r>
              <w:rPr>
                <w:rStyle w:val="VerbatimChar"/>
              </w:rPr>
              <w:t xml:space="preserve">timebox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1^G</w:t>
            </w:r>
          </w:p>
        </w:tc>
        <w:tc>
          <w:tcPr/>
          <w:p>
            <w:pPr>
              <w:pStyle w:val="Compact"/>
            </w:pPr>
            <w:r>
              <w:t xml:space="preserve">источник заголовка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1^H</w:t>
            </w:r>
          </w:p>
        </w:tc>
        <w:tc>
          <w:tcPr/>
          <w:p>
            <w:pPr>
              <w:pStyle w:val="Compact"/>
            </w:pPr>
            <w:r>
              <w:t xml:space="preserve">модуль форматов по умолчанию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1^I</w:t>
            </w:r>
          </w:p>
        </w:tc>
        <w:tc>
          <w:tcPr/>
          <w:p>
            <w:pPr>
              <w:pStyle w:val="Compact"/>
            </w:pPr>
            <w:r>
              <w:t xml:space="preserve">фильтр списка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1^J</w:t>
            </w:r>
          </w:p>
        </w:tc>
        <w:tc>
          <w:tcPr/>
          <w:p>
            <w:pPr>
              <w:pStyle w:val="Compact"/>
            </w:pPr>
            <w:r>
              <w:t xml:space="preserve">записей на странице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1^K</w:t>
            </w:r>
          </w:p>
        </w:tc>
        <w:tc>
          <w:tcPr/>
          <w:p>
            <w:pPr>
              <w:pStyle w:val="Compact"/>
            </w:pPr>
            <w:r>
              <w:t xml:space="preserve">текст пустого списка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1^L</w:t>
            </w:r>
          </w:p>
        </w:tc>
        <w:tc>
          <w:tcPr/>
          <w:p>
            <w:pPr>
              <w:pStyle w:val="Compact"/>
            </w:pPr>
            <w:r>
              <w:t xml:space="preserve">страница карточки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1^M</w:t>
            </w:r>
          </w:p>
        </w:tc>
        <w:tc>
          <w:tcPr/>
          <w:p>
            <w:pPr>
              <w:pStyle w:val="Compact"/>
            </w:pPr>
            <w:r>
              <w:t xml:space="preserve">ключ renderer-профиля для специализированного представления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1^N</w:t>
            </w:r>
          </w:p>
        </w:tc>
        <w:tc>
          <w:tcPr/>
          <w:p>
            <w:pPr>
              <w:pStyle w:val="Compact"/>
            </w:pPr>
            <w:r>
              <w:t xml:space="preserve">формат проверки доступа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1^O</w:t>
            </w:r>
          </w:p>
        </w:tc>
        <w:tc>
          <w:tcPr/>
          <w:p>
            <w:pPr>
              <w:pStyle w:val="Compact"/>
            </w:pPr>
            <w:r>
              <w:t xml:space="preserve">требовать авторизацию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1^P</w:t>
            </w:r>
          </w:p>
        </w:tc>
        <w:tc>
          <w:tcPr/>
          <w:p>
            <w:pPr>
              <w:pStyle w:val="Compact"/>
            </w:pPr>
            <w:r>
              <w:t xml:space="preserve">формат заголовка страницы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1^Q</w:t>
            </w:r>
          </w:p>
        </w:tc>
        <w:tc>
          <w:tcPr/>
          <w:p>
            <w:pPr>
              <w:pStyle w:val="Compact"/>
            </w:pPr>
            <w:r>
              <w:t xml:space="preserve">модуль формата заголовка страницы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1^R</w:t>
            </w:r>
          </w:p>
        </w:tc>
        <w:tc>
          <w:tcPr/>
          <w:p>
            <w:pPr>
              <w:pStyle w:val="Compact"/>
            </w:pPr>
            <w:r>
              <w:t xml:space="preserve">группа верхней навигации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1^S</w:t>
            </w:r>
          </w:p>
        </w:tc>
        <w:tc>
          <w:tcPr/>
          <w:p>
            <w:pPr>
              <w:pStyle w:val="Compact"/>
            </w:pPr>
            <w:r>
              <w:t xml:space="preserve">зарезервировано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1^T</w:t>
            </w:r>
          </w:p>
        </w:tc>
        <w:tc>
          <w:tcPr/>
          <w:p>
            <w:pPr>
              <w:pStyle w:val="Compact"/>
            </w:pPr>
            <w:r>
              <w:t xml:space="preserve">порядок пункта в навигации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1^U</w:t>
            </w:r>
          </w:p>
        </w:tc>
        <w:tc>
          <w:tcPr/>
          <w:p>
            <w:pPr>
              <w:pStyle w:val="Compact"/>
            </w:pPr>
            <w:r>
              <w:t xml:space="preserve">показывать пункт в навигации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1^V</w:t>
            </w:r>
          </w:p>
        </w:tc>
        <w:tc>
          <w:tcPr/>
          <w:p>
            <w:pPr>
              <w:pStyle w:val="Compact"/>
            </w:pPr>
            <w:r>
              <w:t xml:space="preserve">фильтр для счетчика badge в навигации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1^W</w:t>
            </w:r>
          </w:p>
        </w:tc>
        <w:tc>
          <w:tcPr/>
          <w:p>
            <w:pPr>
              <w:pStyle w:val="Compact"/>
            </w:pPr>
            <w:r>
              <w:t xml:space="preserve">подпись badge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1^X</w:t>
            </w:r>
          </w:p>
        </w:tc>
        <w:tc>
          <w:tcPr/>
          <w:p>
            <w:pPr>
              <w:pStyle w:val="Compact"/>
            </w:pPr>
            <w:r>
              <w:t xml:space="preserve">подсказка badge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1^Y</w:t>
            </w:r>
          </w:p>
        </w:tc>
        <w:tc>
          <w:tcPr/>
          <w:p>
            <w:pPr>
              <w:pStyle w:val="Compact"/>
            </w:pPr>
            <w:r>
              <w:t xml:space="preserve">административное описание представления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1^Z</w:t>
            </w:r>
          </w:p>
        </w:tc>
        <w:tc>
          <w:tcPr/>
          <w:p>
            <w:pPr>
              <w:pStyle w:val="Compact"/>
            </w:pPr>
            <w:r>
              <w:t xml:space="preserve">canonical route страницы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</w:t>
            </w:r>
          </w:p>
        </w:tc>
        <w:tc>
          <w:tcPr/>
          <w:p>
            <w:pPr>
              <w:pStyle w:val="Compact"/>
            </w:pPr>
            <w:r>
              <w:t xml:space="preserve">колонки списка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3</w:t>
            </w:r>
          </w:p>
        </w:tc>
        <w:tc>
          <w:tcPr/>
          <w:p>
            <w:pPr>
              <w:pStyle w:val="Compact"/>
            </w:pPr>
            <w:r>
              <w:t xml:space="preserve">секции карточки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4</w:t>
            </w:r>
          </w:p>
        </w:tc>
        <w:tc>
          <w:tcPr/>
          <w:p>
            <w:pPr>
              <w:pStyle w:val="Compact"/>
            </w:pPr>
            <w:r>
              <w:t xml:space="preserve">настройки формы создания для представлений типа</w:t>
            </w:r>
            <w:r>
              <w:t xml:space="preserve"> </w:t>
            </w:r>
            <w:r>
              <w:rPr>
                <w:rStyle w:val="VerbatimChar"/>
              </w:rPr>
              <w:t xml:space="preserve">create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</w:t>
            </w:r>
          </w:p>
        </w:tc>
        <w:tc>
          <w:tcPr/>
          <w:p>
            <w:pPr>
              <w:pStyle w:val="Compact"/>
            </w:pPr>
            <w:r>
              <w:t xml:space="preserve">действия после создания записи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</w:t>
            </w:r>
          </w:p>
        </w:tc>
        <w:tc>
          <w:tcPr/>
          <w:p>
            <w:pPr>
              <w:pStyle w:val="Compact"/>
            </w:pPr>
            <w:r>
              <w:t xml:space="preserve">варианты вывода</w:t>
            </w:r>
            <w:r>
              <w:t xml:space="preserve"> </w:t>
            </w:r>
            <w:r>
              <w:rPr>
                <w:rStyle w:val="VerbatimChar"/>
              </w:rPr>
              <w:t xml:space="preserve">desktop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tablet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mobile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print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embed</w:t>
            </w:r>
          </w:p>
        </w:tc>
      </w:tr>
    </w:tbl>
    <w:bookmarkEnd w:id="9"/>
    <w:bookmarkStart w:id="10" w:name="представление-списка"/>
    <w:p>
      <w:pPr>
        <w:pStyle w:val="Heading2"/>
      </w:pPr>
      <w:r>
        <w:t xml:space="preserve">2. Представление списка</w:t>
      </w:r>
    </w:p>
    <w:p>
      <w:pPr>
        <w:pStyle w:val="FirstParagraph"/>
      </w:pPr>
      <w:r>
        <w:t xml:space="preserve">Список состоит из колонок поля</w:t>
      </w:r>
      <w:r>
        <w:t xml:space="preserve"> </w:t>
      </w:r>
      <w:r>
        <w:rPr>
          <w:rStyle w:val="VerbatimChar"/>
        </w:rPr>
        <w:t xml:space="preserve">2</w:t>
      </w:r>
      <w:r>
        <w:t xml:space="preserve">. Для каждой колонки задаются заголовок, формат, модуль формата, выравнивание, ширина, CSS-классы и признаки компактного отображения. Содержимое ячеек формируется форматами, поэтому прикладный модуль может управлять HTML без изменения WorkflowView.</w:t>
      </w:r>
    </w:p>
    <w:p>
      <w:pPr>
        <w:pStyle w:val="BodyText"/>
      </w:pPr>
      <w:r>
        <w:t xml:space="preserve">Фильтр списка берется из самого представления или из</w:t>
      </w:r>
      <w:r>
        <w:t xml:space="preserve"> </w:t>
      </w:r>
      <w:r>
        <w:rPr>
          <w:rStyle w:val="VerbatimChar"/>
        </w:rPr>
        <w:t xml:space="preserve">WorkflowFilterScheme</w:t>
      </w:r>
      <w:r>
        <w:t xml:space="preserve">.</w:t>
      </w:r>
    </w:p>
    <w:bookmarkEnd w:id="10"/>
    <w:bookmarkStart w:id="11" w:name="навигация"/>
    <w:p>
      <w:pPr>
        <w:pStyle w:val="Heading2"/>
      </w:pPr>
      <w:r>
        <w:t xml:space="preserve">3. Навигация</w:t>
      </w:r>
    </w:p>
    <w:p>
      <w:pPr>
        <w:pStyle w:val="FirstParagraph"/>
      </w:pPr>
      <w:r>
        <w:t xml:space="preserve">Состав верхней навигации задает</w:t>
      </w:r>
      <w:r>
        <w:t xml:space="preserve"> </w:t>
      </w:r>
      <w:r>
        <w:rPr>
          <w:rStyle w:val="VerbatimChar"/>
        </w:rPr>
        <w:t xml:space="preserve">WorkflowViewScheme</w:t>
      </w:r>
      <w:r>
        <w:t xml:space="preserve">: в меню попадают только страницы, у которых в активной схеме есть связь</w:t>
      </w:r>
      <w:r>
        <w:t xml:space="preserve"> </w:t>
      </w:r>
      <w:r>
        <w:rPr>
          <w:rStyle w:val="VerbatimChar"/>
        </w:rPr>
        <w:t xml:space="preserve">pageKey -&gt; viewKey</w:t>
      </w:r>
      <w:r>
        <w:t xml:space="preserve">.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хранит параметры показа связанного пункта: группа навигации в поле</w:t>
      </w:r>
      <w:r>
        <w:t xml:space="preserve"> </w:t>
      </w:r>
      <w:r>
        <w:rPr>
          <w:rStyle w:val="VerbatimChar"/>
        </w:rPr>
        <w:t xml:space="preserve">1^R</w:t>
      </w:r>
      <w:r>
        <w:t xml:space="preserve">, порядок в</w:t>
      </w:r>
      <w:r>
        <w:t xml:space="preserve"> </w:t>
      </w:r>
      <w:r>
        <w:rPr>
          <w:rStyle w:val="VerbatimChar"/>
        </w:rPr>
        <w:t xml:space="preserve">1^T</w:t>
      </w:r>
      <w:r>
        <w:t xml:space="preserve">, признак показа в</w:t>
      </w:r>
      <w:r>
        <w:t xml:space="preserve"> </w:t>
      </w:r>
      <w:r>
        <w:rPr>
          <w:rStyle w:val="VerbatimChar"/>
        </w:rPr>
        <w:t xml:space="preserve">1^U</w:t>
      </w:r>
      <w:r>
        <w:t xml:space="preserve">, canonical route в</w:t>
      </w:r>
      <w:r>
        <w:t xml:space="preserve"> </w:t>
      </w:r>
      <w:r>
        <w:rPr>
          <w:rStyle w:val="VerbatimChar"/>
        </w:rPr>
        <w:t xml:space="preserve">1^Z</w:t>
      </w:r>
      <w:r>
        <w:t xml:space="preserve"> </w:t>
      </w:r>
      <w:r>
        <w:t xml:space="preserve">и badge-фильтр. Одинаковая группа навигации объединяет страницы в одну панель. Если</w:t>
      </w:r>
      <w:r>
        <w:t xml:space="preserve"> </w:t>
      </w:r>
      <w:r>
        <w:rPr>
          <w:rStyle w:val="VerbatimChar"/>
        </w:rPr>
        <w:t xml:space="preserve">1^Z</w:t>
      </w:r>
      <w:r>
        <w:t xml:space="preserve"> </w:t>
      </w:r>
      <w:r>
        <w:t xml:space="preserve">пусто, используется единый маршрут</w:t>
      </w:r>
      <w:r>
        <w:t xml:space="preserve"> </w:t>
      </w:r>
      <w:r>
        <w:rPr>
          <w:rStyle w:val="VerbatimChar"/>
        </w:rPr>
        <w:t xml:space="preserve">Workflow/Show</w:t>
      </w:r>
      <w:r>
        <w:t xml:space="preserve">.</w:t>
      </w:r>
    </w:p>
    <w:p>
      <w:pPr>
        <w:pStyle w:val="BodyText"/>
      </w:pPr>
      <w:r>
        <w:t xml:space="preserve">Тип</w:t>
      </w:r>
      <w:r>
        <w:t xml:space="preserve"> </w:t>
      </w:r>
      <w:r>
        <w:rPr>
          <w:rStyle w:val="VerbatimChar"/>
        </w:rPr>
        <w:t xml:space="preserve">page</w:t>
      </w:r>
      <w:r>
        <w:t xml:space="preserve"> </w:t>
      </w:r>
      <w:r>
        <w:t xml:space="preserve">используется для внешних страниц, которые должны отображаться в общей навигации, но не строят список или карточку через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.</w:t>
      </w:r>
    </w:p>
    <w:p>
      <w:pPr>
        <w:pStyle w:val="BodyText"/>
      </w:pPr>
      <w:r>
        <w:t xml:space="preserve">Типы</w:t>
      </w:r>
      <w:r>
        <w:t xml:space="preserve"> </w:t>
      </w:r>
      <w:r>
        <w:rPr>
          <w:rStyle w:val="VerbatimChar"/>
        </w:rPr>
        <w:t xml:space="preserve">kanban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timebox</w:t>
      </w:r>
      <w:r>
        <w:t xml:space="preserve"> </w:t>
      </w:r>
      <w:r>
        <w:t xml:space="preserve">используются для досочных представлений проекта. Ключ записи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является ключом настройки доски, а пользовательский</w:t>
      </w:r>
      <w:r>
        <w:t xml:space="preserve"> </w:t>
      </w:r>
      <w:r>
        <w:rPr>
          <w:rStyle w:val="VerbatimChar"/>
        </w:rPr>
        <w:t xml:space="preserve">pageKey</w:t>
      </w:r>
      <w:r>
        <w:t xml:space="preserve"> </w:t>
      </w:r>
      <w:r>
        <w:t xml:space="preserve">задается строкой</w:t>
      </w:r>
      <w:r>
        <w:t xml:space="preserve"> </w:t>
      </w:r>
      <w:r>
        <w:rPr>
          <w:rStyle w:val="VerbatimChar"/>
        </w:rPr>
        <w:t xml:space="preserve">WorkflowViewScheme</w:t>
      </w:r>
      <w:r>
        <w:t xml:space="preserve">.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отвечает за страницу, заголовок, параметры пункта навигации, права на представление, колонки, карточки, быстрые фильтры и drag-and-drop.</w:t>
      </w:r>
    </w:p>
    <w:p>
      <w:pPr>
        <w:pStyle w:val="BodyText"/>
      </w:pPr>
      <w:r>
        <w:t xml:space="preserve">Badge рядом с пунктом навигации считается через</w:t>
      </w:r>
      <w:r>
        <w:t xml:space="preserve"> </w:t>
      </w:r>
      <w:r>
        <w:rPr>
          <w:rStyle w:val="VerbatimChar"/>
        </w:rPr>
        <w:t xml:space="preserve">WorkflowFilter</w:t>
      </w:r>
      <w:r>
        <w:t xml:space="preserve">: в</w:t>
      </w:r>
      <w:r>
        <w:t xml:space="preserve"> </w:t>
      </w:r>
      <w:r>
        <w:rPr>
          <w:rStyle w:val="VerbatimChar"/>
        </w:rPr>
        <w:t xml:space="preserve">1^V</w:t>
      </w:r>
      <w:r>
        <w:t xml:space="preserve"> </w:t>
      </w:r>
      <w:r>
        <w:t xml:space="preserve">указывается ключ фильтра, в</w:t>
      </w:r>
      <w:r>
        <w:t xml:space="preserve"> </w:t>
      </w:r>
      <w:r>
        <w:rPr>
          <w:rStyle w:val="VerbatimChar"/>
        </w:rPr>
        <w:t xml:space="preserve">1^W</w:t>
      </w:r>
      <w:r>
        <w:t xml:space="preserve"> </w:t>
      </w:r>
      <w:r>
        <w:t xml:space="preserve">- короткая подпись, в</w:t>
      </w:r>
      <w:r>
        <w:t xml:space="preserve"> </w:t>
      </w:r>
      <w:r>
        <w:rPr>
          <w:rStyle w:val="VerbatimChar"/>
        </w:rPr>
        <w:t xml:space="preserve">1^X</w:t>
      </w:r>
      <w:r>
        <w:t xml:space="preserve"> </w:t>
      </w:r>
      <w:r>
        <w:t xml:space="preserve">- подсказка. При подсчете игнорируются текущие параметры формы фильтра и строка поиска, чтобы счетчик показывал устойчивое количество записей по настроенному фильтру.</w:t>
      </w:r>
    </w:p>
    <w:p>
      <w:pPr>
        <w:pStyle w:val="BodyText"/>
      </w:pPr>
      <w:r>
        <w:t xml:space="preserve">Форма фильтров списковой страницы также строится универсально: проект, статус, строка поиска и дополнительные параметры берутся из выбранного</w:t>
      </w:r>
      <w:r>
        <w:t xml:space="preserve"> </w:t>
      </w:r>
      <w:r>
        <w:rPr>
          <w:rStyle w:val="VerbatimChar"/>
        </w:rPr>
        <w:t xml:space="preserve">WorkflowFilter</w:t>
      </w:r>
      <w:r>
        <w:t xml:space="preserve">.</w:t>
      </w:r>
    </w:p>
    <w:bookmarkEnd w:id="11"/>
    <w:bookmarkStart w:id="12" w:name="варианты-вывода"/>
    <w:p>
      <w:pPr>
        <w:pStyle w:val="Heading2"/>
      </w:pPr>
      <w:r>
        <w:t xml:space="preserve">4. Варианты вывода</w:t>
      </w:r>
    </w:p>
    <w:p>
      <w:pPr>
        <w:pStyle w:val="FirstParagraph"/>
      </w:pPr>
      <w:r>
        <w:t xml:space="preserve">Поле</w:t>
      </w:r>
      <w:r>
        <w:t xml:space="preserve"> </w:t>
      </w:r>
      <w:r>
        <w:rPr>
          <w:rStyle w:val="VerbatimChar"/>
        </w:rPr>
        <w:t xml:space="preserve">6</w:t>
      </w:r>
      <w:r>
        <w:t xml:space="preserve"> </w:t>
      </w:r>
      <w:r>
        <w:t xml:space="preserve">задает variants одного представления для разных контекстов:</w:t>
      </w:r>
      <w:r>
        <w:t xml:space="preserve"> </w:t>
      </w:r>
      <w:r>
        <w:rPr>
          <w:rStyle w:val="VerbatimChar"/>
        </w:rPr>
        <w:t xml:space="preserve">desktop</w:t>
      </w:r>
      <w:r>
        <w:t xml:space="preserve">,</w:t>
      </w:r>
      <w:r>
        <w:t xml:space="preserve"> </w:t>
      </w:r>
      <w:r>
        <w:rPr>
          <w:rStyle w:val="VerbatimChar"/>
        </w:rPr>
        <w:t xml:space="preserve">tablet</w:t>
      </w:r>
      <w:r>
        <w:t xml:space="preserve">,</w:t>
      </w:r>
      <w:r>
        <w:t xml:space="preserve"> </w:t>
      </w:r>
      <w:r>
        <w:rPr>
          <w:rStyle w:val="VerbatimChar"/>
        </w:rPr>
        <w:t xml:space="preserve">mobile</w:t>
      </w:r>
      <w:r>
        <w:t xml:space="preserve">,</w:t>
      </w:r>
      <w:r>
        <w:t xml:space="preserve"> </w:t>
      </w:r>
      <w:r>
        <w:rPr>
          <w:rStyle w:val="VerbatimChar"/>
        </w:rPr>
        <w:t xml:space="preserve">print</w:t>
      </w:r>
      <w:r>
        <w:t xml:space="preserve">,</w:t>
      </w:r>
      <w:r>
        <w:t xml:space="preserve"> </w:t>
      </w:r>
      <w:r>
        <w:rPr>
          <w:rStyle w:val="VerbatimChar"/>
        </w:rPr>
        <w:t xml:space="preserve">embed</w:t>
      </w:r>
      <w:r>
        <w:t xml:space="preserve">. Variant может сузить базовое представление: изменить размер страницы, добавить CSS-контекст плотности и layout, оставить только часть базовых колонок или скрыть часть секций карточки. Variant не добавляет новые права, новые колонки, новые секции или новые действия.</w:t>
      </w:r>
    </w:p>
    <w:p>
      <w:pPr>
        <w:pStyle w:val="BodyText"/>
      </w:pPr>
      <w:r>
        <w:t xml:space="preserve">Если variant отключен, может быть указан fallback на другой variant. Параметр</w:t>
      </w:r>
      <w:r>
        <w:t xml:space="preserve"> </w:t>
      </w:r>
      <w:r>
        <w:rPr>
          <w:rStyle w:val="VerbatimChar"/>
        </w:rPr>
        <w:t xml:space="preserve">variant</w:t>
      </w:r>
      <w:r>
        <w:t xml:space="preserve"> </w:t>
      </w:r>
      <w:r>
        <w:t xml:space="preserve">передается в форматы колонок и секций, чтобы прикладной модуль мог адаптировать HTML без создания отдельного представления на каждый вариант вывода.</w:t>
      </w:r>
    </w:p>
    <w:bookmarkEnd w:id="12"/>
    <w:bookmarkStart w:id="13" w:name="представление-карточки"/>
    <w:p>
      <w:pPr>
        <w:pStyle w:val="Heading2"/>
      </w:pPr>
      <w:r>
        <w:t xml:space="preserve">5. Представление карточки</w:t>
      </w:r>
    </w:p>
    <w:p>
      <w:pPr>
        <w:pStyle w:val="FirstParagraph"/>
      </w:pPr>
      <w:r>
        <w:t xml:space="preserve">Карточка состоит из секций поля</w:t>
      </w:r>
      <w:r>
        <w:t xml:space="preserve"> </w:t>
      </w:r>
      <w:r>
        <w:rPr>
          <w:rStyle w:val="VerbatimChar"/>
        </w:rPr>
        <w:t xml:space="preserve">3</w:t>
      </w:r>
      <w:r>
        <w:t xml:space="preserve">. Каждая секция может выводить формат, заголовок, CSS-класс и режим отображения. Стандартный блок истории Workflow выводится ядром Workflow и не должен дублироваться в прикладной странице.</w:t>
      </w:r>
    </w:p>
    <w:p>
      <w:pPr>
        <w:pStyle w:val="BodyText"/>
      </w:pPr>
      <w:r>
        <w:t xml:space="preserve">Поддерживаемые типы секций: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</w:t>
            </w:r>
          </w:p>
        </w:tc>
        <w:tc>
          <w:tcPr/>
          <w:p>
            <w:pPr>
              <w:pStyle w:val="Compact"/>
            </w:pPr>
            <w:r>
              <w:t xml:space="preserve">выполнить формат ИРБИС 128/64 по текущей записи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comments</w:t>
            </w:r>
          </w:p>
        </w:tc>
        <w:tc>
          <w:tcPr/>
          <w:p>
            <w:pPr>
              <w:pStyle w:val="Compact"/>
            </w:pPr>
            <w:r>
              <w:t xml:space="preserve">вывести общий блок комментариев</w:t>
            </w:r>
            <w:r>
              <w:t xml:space="preserve"> </w:t>
            </w:r>
            <w:r>
              <w:rPr>
                <w:rStyle w:val="VerbatimChar"/>
              </w:rPr>
              <w:t xml:space="preserve">Collaboration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links</w:t>
            </w:r>
          </w:p>
        </w:tc>
        <w:tc>
          <w:tcPr/>
          <w:p>
            <w:pPr>
              <w:pStyle w:val="Compact"/>
            </w:pPr>
            <w:r>
              <w:t xml:space="preserve">вывести общий блок исходящих и входящих связей</w:t>
            </w:r>
            <w:r>
              <w:t xml:space="preserve"> </w:t>
            </w:r>
            <w:r>
              <w:rPr>
                <w:rStyle w:val="VerbatimChar"/>
              </w:rPr>
              <w:t xml:space="preserve">113 LINK</w:t>
            </w:r>
            <w:r>
              <w:t xml:space="preserve"> </w:t>
            </w:r>
            <w:r>
              <w:t xml:space="preserve">по типам связей</w:t>
            </w:r>
            <w:r>
              <w:t xml:space="preserve"> </w:t>
            </w:r>
            <w:r>
              <w:rPr>
                <w:rStyle w:val="VerbatimChar"/>
              </w:rPr>
              <w:t xml:space="preserve">WorkflowProject.linkTypes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actions</w:t>
            </w:r>
          </w:p>
        </w:tc>
        <w:tc>
          <w:tcPr/>
          <w:p>
            <w:pPr>
              <w:pStyle w:val="Compact"/>
            </w:pPr>
            <w:r>
              <w:t xml:space="preserve">вывести доступные действия переходов Workflow</w:t>
            </w:r>
          </w:p>
        </w:tc>
      </w:tr>
    </w:tbl>
    <w:p>
      <w:pPr>
        <w:pStyle w:val="BodyText"/>
      </w:pPr>
      <w:r>
        <w:t xml:space="preserve">Секция</w:t>
      </w:r>
      <w:r>
        <w:t xml:space="preserve"> </w:t>
      </w:r>
      <w:r>
        <w:rPr>
          <w:rStyle w:val="VerbatimChar"/>
        </w:rPr>
        <w:t xml:space="preserve">links</w:t>
      </w:r>
      <w:r>
        <w:t xml:space="preserve"> </w:t>
      </w:r>
      <w:r>
        <w:t xml:space="preserve">не требует прикладного формата: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сам показывает существующие связи, форму добавления и удаление связи при наличии права редактирования исходной записи. Заголовок связанной записи строится как</w:t>
      </w:r>
      <w:r>
        <w:t xml:space="preserve"> </w:t>
      </w:r>
      <w:r>
        <w:rPr>
          <w:rStyle w:val="VerbatimChar"/>
        </w:rPr>
        <w:t xml:space="preserve">[идентификатор] brief</w:t>
      </w:r>
      <w:r>
        <w:t xml:space="preserve">, где идентификатор берется по настройкам</w:t>
      </w:r>
      <w:r>
        <w:t xml:space="preserve"> </w:t>
      </w:r>
      <w:r>
        <w:rPr>
          <w:rStyle w:val="VerbatimChar"/>
        </w:rPr>
        <w:t xml:space="preserve">WorkflowProject</w:t>
      </w:r>
      <w:r>
        <w:t xml:space="preserve">, а</w:t>
      </w:r>
      <w:r>
        <w:t xml:space="preserve"> </w:t>
      </w:r>
      <w:r>
        <w:rPr>
          <w:rStyle w:val="VerbatimChar"/>
        </w:rPr>
        <w:t xml:space="preserve">brief</w:t>
      </w:r>
      <w:r>
        <w:t xml:space="preserve"> </w:t>
      </w:r>
      <w:r>
        <w:t xml:space="preserve">- стандартный краткий формат типа записи.</w:t>
      </w:r>
    </w:p>
    <w:bookmarkEnd w:id="13"/>
    <w:bookmarkStart w:id="14" w:name="форма-создания"/>
    <w:p>
      <w:pPr>
        <w:pStyle w:val="Heading2"/>
      </w:pPr>
      <w:r>
        <w:t xml:space="preserve">6. Форма создания</w:t>
      </w:r>
    </w:p>
    <w:p>
      <w:pPr>
        <w:pStyle w:val="FirstParagraph"/>
      </w:pPr>
      <w:r>
        <w:t xml:space="preserve">Представление типа</w:t>
      </w:r>
      <w:r>
        <w:t xml:space="preserve"> </w:t>
      </w:r>
      <w:r>
        <w:rPr>
          <w:rStyle w:val="VerbatimChar"/>
        </w:rPr>
        <w:t xml:space="preserve">create</w:t>
      </w:r>
      <w:r>
        <w:t xml:space="preserve"> </w:t>
      </w:r>
      <w:r>
        <w:t xml:space="preserve">строит страницу создания записи без показа полного редактора</w:t>
      </w:r>
      <w:r>
        <w:t xml:space="preserve"> </w:t>
      </w:r>
      <w:r>
        <w:rPr>
          <w:rStyle w:val="VerbatimChar"/>
        </w:rPr>
        <w:t xml:space="preserve">he3</w:t>
      </w:r>
      <w:r>
        <w:t xml:space="preserve">. Экран выбирается через</w:t>
      </w:r>
      <w:r>
        <w:t xml:space="preserve"> </w:t>
      </w:r>
      <w:r>
        <w:rPr>
          <w:rStyle w:val="VerbatimChar"/>
        </w:rPr>
        <w:t xml:space="preserve">WorkflowScreenScheme</w:t>
      </w:r>
      <w:r>
        <w:t xml:space="preserve">: в поле</w:t>
      </w:r>
      <w:r>
        <w:t xml:space="preserve"> </w:t>
      </w:r>
      <w:r>
        <w:rPr>
          <w:rStyle w:val="VerbatimChar"/>
        </w:rPr>
        <w:t xml:space="preserve">4^A</w:t>
      </w:r>
      <w:r>
        <w:t xml:space="preserve"> </w:t>
      </w:r>
      <w:r>
        <w:t xml:space="preserve">хранится операция, обычно</w:t>
      </w:r>
      <w:r>
        <w:t xml:space="preserve"> </w:t>
      </w:r>
      <w:r>
        <w:rPr>
          <w:rStyle w:val="VerbatimChar"/>
        </w:rPr>
        <w:t xml:space="preserve">create</w:t>
      </w:r>
      <w:r>
        <w:t xml:space="preserve">, а схема проекта связывает эту операцию с записью</w:t>
      </w:r>
      <w:r>
        <w:t xml:space="preserve"> </w:t>
      </w:r>
      <w:r>
        <w:rPr>
          <w:rStyle w:val="VerbatimChar"/>
        </w:rPr>
        <w:t xml:space="preserve">WorkflowScreen</w:t>
      </w:r>
      <w:r>
        <w:t xml:space="preserve">.</w:t>
      </w:r>
    </w:p>
    <w:p>
      <w:pPr>
        <w:pStyle w:val="BodyText"/>
      </w:pPr>
      <w:r>
        <w:t xml:space="preserve">Публичный renderer читает ту же WS/WSS-схему, что и</w:t>
      </w:r>
      <w:r>
        <w:t xml:space="preserve"> </w:t>
      </w:r>
      <w:r>
        <w:rPr>
          <w:rStyle w:val="VerbatimChar"/>
        </w:rPr>
        <w:t xml:space="preserve">he3</w:t>
      </w:r>
      <w:r>
        <w:t xml:space="preserve">, но поддерживает только ограниченный набор безопасных элементов ввода: обычные строки, многострочный текст, переключатели и специальные поля</w:t>
      </w:r>
      <w:r>
        <w:t xml:space="preserve"> </w:t>
      </w:r>
      <w:r>
        <w:rPr>
          <w:rStyle w:val="VerbatimChar"/>
        </w:rPr>
        <w:t xml:space="preserve">128001</w:t>
      </w:r>
      <w:r>
        <w:t xml:space="preserve">/</w:t>
      </w:r>
      <w:r>
        <w:rPr>
          <w:rStyle w:val="VerbatimChar"/>
        </w:rPr>
        <w:t xml:space="preserve">128002</w:t>
      </w:r>
      <w:r>
        <w:t xml:space="preserve"> </w:t>
      </w:r>
      <w:r>
        <w:t xml:space="preserve">с JSON-настройками</w:t>
      </w:r>
      <w:r>
        <w:t xml:space="preserve"> </w:t>
      </w:r>
      <w:r>
        <w:rPr>
          <w:rStyle w:val="VerbatimChar"/>
        </w:rPr>
        <w:t xml:space="preserve">DopInf</w:t>
      </w:r>
      <w:r>
        <w:t xml:space="preserve">. На сервере схема читается повторно, поэтому лишние POST-поля игнорируются и не попадают в запись.</w:t>
      </w:r>
    </w:p>
    <w:p>
      <w:pPr>
        <w:pStyle w:val="BodyText"/>
      </w:pPr>
      <w:r>
        <w:t xml:space="preserve">В поле</w:t>
      </w:r>
      <w:r>
        <w:t xml:space="preserve"> </w:t>
      </w:r>
      <w:r>
        <w:rPr>
          <w:rStyle w:val="VerbatimChar"/>
        </w:rPr>
        <w:t xml:space="preserve">4</w:t>
      </w:r>
      <w:r>
        <w:t xml:space="preserve"> </w:t>
      </w:r>
      <w:r>
        <w:t xml:space="preserve">задаются renderer, право на проект, текст кнопки и сообщение после успешного создания. В поле</w:t>
      </w:r>
      <w:r>
        <w:t xml:space="preserve"> </w:t>
      </w:r>
      <w:r>
        <w:rPr>
          <w:rStyle w:val="VerbatimChar"/>
        </w:rPr>
        <w:t xml:space="preserve">5</w:t>
      </w:r>
      <w:r>
        <w:t xml:space="preserve"> </w:t>
      </w:r>
      <w:r>
        <w:t xml:space="preserve">задаются post-create действия того же вида, что и действия перехода:</w:t>
      </w:r>
      <w:r>
        <w:t xml:space="preserve"> </w:t>
      </w:r>
      <w:r>
        <w:rPr>
          <w:rStyle w:val="VerbatimChar"/>
        </w:rPr>
        <w:t xml:space="preserve">command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gbl</w:t>
      </w:r>
      <w:r>
        <w:t xml:space="preserve">. Они выполняются после применения данных формы и начального статуса, но до сохранения записи.</w:t>
      </w:r>
    </w:p>
    <w:bookmarkEnd w:id="14"/>
    <w:bookmarkStart w:id="15" w:name="универсальные-страницы"/>
    <w:p>
      <w:pPr>
        <w:pStyle w:val="Heading2"/>
      </w:pPr>
      <w:r>
        <w:t xml:space="preserve">7. Универсальные страницы</w:t>
      </w:r>
    </w:p>
    <w:p>
      <w:pPr>
        <w:pStyle w:val="FirstParagraph"/>
      </w:pPr>
      <w:r>
        <w:t xml:space="preserve">WorkflowView предоставляет методы: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Метод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List_RenderConfiguredListPage()</w:t>
            </w:r>
          </w:p>
        </w:tc>
        <w:tc>
          <w:tcPr/>
          <w:p>
            <w:pPr>
              <w:pStyle w:val="Compact"/>
            </w:pPr>
            <w:r>
              <w:t xml:space="preserve">полностью построить страницу списка по проекту, типу записи и ключу страницы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Card_RenderConfiguredRecordPage()</w:t>
            </w:r>
          </w:p>
        </w:tc>
        <w:tc>
          <w:tcPr/>
          <w:p>
            <w:pPr>
              <w:pStyle w:val="Compact"/>
            </w:pPr>
            <w:r>
              <w:t xml:space="preserve">полностью построить карточку записи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Create_RenderConfiguredCreatePage()</w:t>
            </w:r>
          </w:p>
        </w:tc>
        <w:tc>
          <w:tcPr/>
          <w:p>
            <w:pPr>
              <w:pStyle w:val="Compact"/>
            </w:pPr>
            <w:r>
              <w:t xml:space="preserve">полностью построить страницу создания записи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Board_RenderConfiguredBoardPage()</w:t>
            </w:r>
          </w:p>
        </w:tc>
        <w:tc>
          <w:tcPr/>
          <w:p>
            <w:pPr>
              <w:pStyle w:val="Compact"/>
            </w:pPr>
            <w:r>
              <w:t xml:space="preserve">полностью построить страницу доски через профиль</w:t>
            </w:r>
            <w:r>
              <w:t xml:space="preserve"> </w:t>
            </w:r>
            <w:r>
              <w:rPr>
                <w:rStyle w:val="VerbatimChar"/>
              </w:rPr>
              <w:t xml:space="preserve">WorkflowView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Page_RenderConfiguredPage()</w:t>
            </w:r>
          </w:p>
        </w:tc>
        <w:tc>
          <w:tcPr/>
          <w:p>
            <w:pPr>
              <w:pStyle w:val="Compact"/>
            </w:pPr>
            <w:r>
              <w:t xml:space="preserve">выбрать renderer по</w:t>
            </w:r>
            <w:r>
              <w:t xml:space="preserve"> </w:t>
            </w:r>
            <w:r>
              <w:rPr>
                <w:rStyle w:val="VerbatimChar"/>
              </w:rPr>
              <w:t xml:space="preserve">viewType</w:t>
            </w:r>
            <w:r>
              <w:t xml:space="preserve"> </w:t>
            </w:r>
            <w:r>
              <w:t xml:space="preserve">и полностью построить страницу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Navigation_RenderConfiguredNavigation()</w:t>
            </w:r>
          </w:p>
        </w:tc>
        <w:tc>
          <w:tcPr/>
          <w:p>
            <w:pPr>
              <w:pStyle w:val="Compact"/>
            </w:pPr>
            <w:r>
              <w:t xml:space="preserve">построить верхнюю навигацию по</w:t>
            </w:r>
            <w:r>
              <w:t xml:space="preserve"> </w:t>
            </w:r>
            <w:r>
              <w:rPr>
                <w:rStyle w:val="VerbatimChar"/>
              </w:rPr>
              <w:t xml:space="preserve">WorkflowViewScheme</w:t>
            </w:r>
            <w:r>
              <w:t xml:space="preserve"> </w:t>
            </w:r>
            <w:r>
              <w:t xml:space="preserve">и фильтры страницы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List_RenderConfiguredList()</w:t>
            </w:r>
          </w:p>
        </w:tc>
        <w:tc>
          <w:tcPr/>
          <w:p>
            <w:pPr>
              <w:pStyle w:val="Compact"/>
            </w:pPr>
            <w:r>
              <w:t xml:space="preserve">построить содержимое списка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Card_RenderConfiguredRecord()</w:t>
            </w:r>
          </w:p>
        </w:tc>
        <w:tc>
          <w:tcPr/>
          <w:p>
            <w:pPr>
              <w:pStyle w:val="Compact"/>
            </w:pPr>
            <w:r>
              <w:t xml:space="preserve">построить содержимое карточки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RenderRecordLinks()</w:t>
            </w:r>
          </w:p>
        </w:tc>
        <w:tc>
          <w:tcPr/>
          <w:p>
            <w:pPr>
              <w:pStyle w:val="Compact"/>
            </w:pPr>
            <w:r>
              <w:t xml:space="preserve">построить общий блок связей</w:t>
            </w:r>
            <w:r>
              <w:t xml:space="preserve"> </w:t>
            </w:r>
            <w:r>
              <w:rPr>
                <w:rStyle w:val="VerbatimChar"/>
              </w:rPr>
              <w:t xml:space="preserve">113 LINK</w:t>
            </w:r>
            <w:r>
              <w:t xml:space="preserve"> </w:t>
            </w:r>
            <w:r>
              <w:t xml:space="preserve">для карточки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Create_RenderConfiguredCreate()</w:t>
            </w:r>
          </w:p>
        </w:tc>
        <w:tc>
          <w:tcPr/>
          <w:p>
            <w:pPr>
              <w:pStyle w:val="Compact"/>
            </w:pPr>
            <w:r>
              <w:t xml:space="preserve">построить и обработать содержимое формы создания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Navigation_BuildCanonicalUrl()</w:t>
            </w:r>
          </w:p>
        </w:tc>
        <w:tc>
          <w:tcPr/>
          <w:p>
            <w:pPr>
              <w:pStyle w:val="Compact"/>
            </w:pPr>
            <w:r>
              <w:t xml:space="preserve">построить стабильный URL представления</w:t>
            </w:r>
          </w:p>
        </w:tc>
      </w:tr>
    </w:tbl>
    <w:p>
      <w:pPr>
        <w:pStyle w:val="BodyText"/>
      </w:pPr>
      <w:r>
        <w:t xml:space="preserve">Прикладные</w:t>
      </w:r>
      <w:r>
        <w:t xml:space="preserve"> </w:t>
      </w:r>
      <w:r>
        <w:rPr>
          <w:rStyle w:val="VerbatimChar"/>
        </w:rPr>
        <w:t xml:space="preserve">.page</w:t>
      </w:r>
      <w:r>
        <w:t xml:space="preserve"> </w:t>
      </w:r>
      <w:r>
        <w:t xml:space="preserve">обычно не нужны для списков, карточек, форм создания и досок: пользовательский маршрут</w:t>
      </w:r>
      <w:r>
        <w:t xml:space="preserve"> </w:t>
      </w:r>
      <w:r>
        <w:rPr>
          <w:rStyle w:val="VerbatimChar"/>
        </w:rPr>
        <w:t xml:space="preserve">Workflow/Show</w:t>
      </w:r>
      <w:r>
        <w:t xml:space="preserve"> </w:t>
      </w:r>
      <w:r>
        <w:t xml:space="preserve">сам выбирает нужный renderer по</w:t>
      </w:r>
      <w:r>
        <w:t xml:space="preserve"> </w:t>
      </w:r>
      <w:r>
        <w:rPr>
          <w:rStyle w:val="VerbatimChar"/>
        </w:rPr>
        <w:t xml:space="preserve">viewType</w:t>
      </w:r>
      <w:r>
        <w:t xml:space="preserve">. Отдельная</w:t>
      </w:r>
      <w:r>
        <w:t xml:space="preserve"> </w:t>
      </w:r>
      <w:r>
        <w:rPr>
          <w:rStyle w:val="VerbatimChar"/>
        </w:rPr>
        <w:t xml:space="preserve">.page</w:t>
      </w:r>
      <w:r>
        <w:t xml:space="preserve"> </w:t>
      </w:r>
      <w:r>
        <w:t xml:space="preserve">остается только для</w:t>
      </w:r>
      <w:r>
        <w:t xml:space="preserve"> </w:t>
      </w:r>
      <w:r>
        <w:rPr>
          <w:rStyle w:val="VerbatimChar"/>
        </w:rPr>
        <w:t xml:space="preserve">viewType=page</w:t>
      </w:r>
      <w:r>
        <w:t xml:space="preserve">, если страницу обслуживает внешний модуль.</w:t>
      </w:r>
    </w:p>
    <w:bookmarkEnd w:id="15"/>
    <w:bookmarkStart w:id="16" w:name="кнопки-переходов"/>
    <w:p>
      <w:pPr>
        <w:pStyle w:val="Heading2"/>
      </w:pPr>
      <w:r>
        <w:t xml:space="preserve">8. Кнопки переходов</w:t>
      </w:r>
    </w:p>
    <w:p>
      <w:pPr>
        <w:pStyle w:val="FirstParagraph"/>
      </w:pPr>
      <w:r>
        <w:t xml:space="preserve">Кнопки действий в карточке строятся из доступных переходов Workflow. Доступность определяется текущим статусом, правами и condition-форматом.</w:t>
      </w:r>
    </w:p>
    <w:bookmarkEnd w:id="16"/>
    <w:bookmarkEnd w:id="17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WorkflowView</dc:title>
  <dc:creator/>
  <cp:keywords/>
  <dcterms:created xsi:type="dcterms:W3CDTF">2026-11-08T10:15:55Z</dcterms:created>
  <dcterms:modified xsi:type="dcterms:W3CDTF">2026-11-08T10:15:55Z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