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[I128-1222] Переход к полному описания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3cd87c2573804f5744eeb414700de64015b0fc"/>
    <w:p>
      <w:pPr>
        <w:pStyle w:val="Heading1"/>
      </w:pPr>
      <w:r>
        <w:t xml:space="preserve">[I128-1222] Переход к полному описания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Из результатов поиска сейчас клик по изображению выводит изображение в поп-апе на центр экрана, надо сделать переход к странице полного описания по нажатию на изображение обложки.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10"/>
    <w:p>
      <w:pPr>
        <w:pStyle w:val="Heading3"/>
      </w:pPr>
      <w:r>
        <w:t xml:space="preserve">1.1. 🔗 Соответствует задача: I128-1210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[I128-1210]</w:t>
        </w:r>
      </w:hyperlink>
      <w:r>
        <w:t xml:space="preserve"> </w:t>
      </w:r>
      <w:r>
        <w:t xml:space="preserve">Переход к полному описания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1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1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[I128-1222] Переход к полному описания издания</dc:title>
  <dc:creator/>
  <cp:keywords/>
  <dcterms:created xsi:type="dcterms:W3CDTF">2026-11-02T12:04:12Z</dcterms:created>
  <dcterms:modified xsi:type="dcterms:W3CDTF">2026-11-02T12:04:12Z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