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общий реестр описаний полей ИРБИС 128. Модуль задает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тип данных, физическую привязку хранения, правила ввода, отображение, поиск, экспорт, API-имена и ссылки на права.</w:t>
      </w:r>
    </w:p>
    <w:p>
      <w:pPr>
        <w:pStyle w:val="BodyText"/>
      </w:pPr>
      <w:r>
        <w:t xml:space="preserve">Модуль не исполняет доменную логику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 других потребителей. Он предоставляет единый источник метаданных поля, на который эти модули могут ссылаться.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3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bookmarkStart w:id="18" w:name="Xb4629802350124cd2ef741373e8fd06c799d1fd"/>
    <w:p>
      <w:pPr>
        <w:pStyle w:val="Heading2"/>
      </w:pPr>
      <w:r>
        <w:t xml:space="preserve">Руководство администратора FieldConfiguration</w:t>
      </w:r>
    </w:p>
    <w:bookmarkStart w:id="13" w:name="запись-поля"/>
    <w:p>
      <w:pPr>
        <w:pStyle w:val="Heading3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13"/>
    <w:bookmarkStart w:id="14" w:name="профили"/>
    <w:p>
      <w:pPr>
        <w:pStyle w:val="Heading3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4"/>
    <w:bookmarkStart w:id="15" w:name="наборы-полей"/>
    <w:p>
      <w:pPr>
        <w:pStyle w:val="Heading3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5"/>
    <w:bookmarkStart w:id="16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6"/>
    <w:bookmarkStart w:id="17" w:name="системные-записи"/>
    <w:p>
      <w:pPr>
        <w:pStyle w:val="Heading3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7"/>
    <w:bookmarkEnd w:id="18"/>
    <w:bookmarkStart w:id="22" w:name="X50e859191e1795199d1594a3cad120fc4266973"/>
    <w:p>
      <w:pPr>
        <w:pStyle w:val="Heading2"/>
      </w:pPr>
      <w:r>
        <w:t xml:space="preserve">Руководство программиста FieldConfiguration</w:t>
      </w:r>
    </w:p>
    <w:bookmarkStart w:id="19" w:name="основной-контракт"/>
    <w:p>
      <w:pPr>
        <w:pStyle w:val="Heading3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19"/>
    <w:bookmarkStart w:id="20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20"/>
    <w:bookmarkStart w:id="21" w:name="не-входит-в-модуль"/>
    <w:p>
      <w:pPr>
        <w:pStyle w:val="Heading3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4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4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4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4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4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21"/>
    <w:bookmarkEnd w:id="22"/>
    <w:bookmarkStart w:id="26" w:name="эксплуатация-fieldconfiguration"/>
    <w:p>
      <w:pPr>
        <w:pStyle w:val="Heading2"/>
      </w:pPr>
      <w:r>
        <w:t xml:space="preserve">Эксплуатация FieldConfiguration</w:t>
      </w:r>
    </w:p>
    <w:bookmarkStart w:id="23" w:name="проверки"/>
    <w:p>
      <w:pPr>
        <w:pStyle w:val="Heading3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23"/>
    <w:bookmarkStart w:id="24" w:name="диагностика"/>
    <w:p>
      <w:pPr>
        <w:pStyle w:val="Heading3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5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5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5"/>
        </w:numPr>
      </w:pPr>
      <w:r>
        <w:t xml:space="preserve">scope и project key;</w:t>
      </w:r>
    </w:p>
    <w:p>
      <w:pPr>
        <w:pStyle w:val="Compact"/>
        <w:numPr>
          <w:ilvl w:val="0"/>
          <w:numId w:val="1005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5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24"/>
    <w:bookmarkStart w:id="25" w:name="healthcheck"/>
    <w:p>
      <w:pPr>
        <w:pStyle w:val="Heading3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2026-11-08T12:38:50Z</dcterms:created>
  <dcterms:modified xsi:type="dcterms:W3CDTF">2026-11-08T12:38:50Z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