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пакета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писание-структуры-пакета-данных"/>
    <w:p>
      <w:pPr>
        <w:pStyle w:val="Heading1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9" w:name="входящий-пакет"/>
    <w:p>
      <w:pPr>
        <w:pStyle w:val="Heading2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9"/>
    <w:bookmarkStart w:id="10" w:name="исходящий-пакет"/>
    <w:p>
      <w:pPr>
        <w:pStyle w:val="Heading2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флаги-статусов-записи"/>
    <w:p>
      <w:pPr>
        <w:pStyle w:val="Heading2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1"/>
    <w:bookmarkStart w:id="12" w:name="коды-возврата"/>
    <w:p>
      <w:pPr>
        <w:pStyle w:val="Heading2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пакета данных</dc:title>
  <dc:creator/>
  <cp:keywords/>
  <dcterms:created xsi:type="dcterms:W3CDTF">2026-11-06T15:56:58Z</dcterms:created>
  <dcterms:modified xsi:type="dcterms:W3CDTF">2026-11-06T15:56:58Z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