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Архив проверок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архив-проверок-фонда"/>
    <w:p>
      <w:pPr>
        <w:pStyle w:val="Heading1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19" w:name="основные-элементы-интерфейса"/>
    <w:p>
      <w:pPr>
        <w:pStyle w:val="Heading2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12" w:name="фильтрация-и-поиск"/>
    <w:p>
      <w:pPr>
        <w:pStyle w:val="Heading3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12"/>
    <w:bookmarkStart w:id="16" w:name="список-проверок"/>
    <w:p>
      <w:pPr>
        <w:pStyle w:val="Heading3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16"/>
    <w:bookmarkStart w:id="17" w:name="действия-с-записями"/>
    <w:p>
      <w:pPr>
        <w:pStyle w:val="Heading3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17"/>
    <w:bookmarkStart w:id="18" w:name="навигация-по-страницам"/>
    <w:p>
      <w:pPr>
        <w:pStyle w:val="Heading3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Архив проверок фонда</dc:title>
  <dc:creator/>
  <cp:keywords/>
  <dcterms:created xsi:type="dcterms:W3CDTF">2026-11-08T15:53:58Z</dcterms:created>
  <dcterms:modified xsi:type="dcterms:W3CDTF">2026-11-08T15:53:58Z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