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[I128-2376]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9" w:name="Xceb30b679cba95c52ef8f8c0bc221b2e7e19173"/>
    <w:p>
      <w:pPr>
        <w:pStyle w:val="Heading1"/>
      </w:pPr>
      <w:r>
        <w:t xml:space="preserve">[I128-2376]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18.06.2026 12:22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Фоновая задача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могла завершаться аварийно при обработке очереди, если для записи этапа 21 не удавалось получить описание БД</w:t>
      </w:r>
      <w:r>
        <w:rPr>
          <w:strike/>
        </w:rPr>
        <w:t xml:space="preserve">источника или сводной БД. Из</w:t>
      </w:r>
      <w:r>
        <w:t xml:space="preserve">за этого обработка этапа прерывалась вместо штатного завершения с диагностикой.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Этап 21 теперь проверяет доступность БД и наличие ее настроек перед построением поисковых выражений. Если данные для проверки недоступны, задача фиксирует причину в логе и продолжает работу без fatal.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добавлены проверки результата</w:t>
      </w:r>
      <w:r>
        <w:t xml:space="preserve"> </w:t>
      </w:r>
      <w:r>
        <w:rPr>
          <w:rStyle w:val="VerbatimChar"/>
        </w:rPr>
        <w:t xml:space="preserve">Database::GetDatabaseRecord()</w:t>
      </w:r>
      <w:r>
        <w:t xml:space="preserve"> </w:t>
      </w:r>
      <w:r>
        <w:t xml:space="preserve">перед вызовами</w:t>
      </w:r>
      <w:r>
        <w:t xml:space="preserve"> </w:t>
      </w:r>
      <w:r>
        <w:rPr>
          <w:rStyle w:val="VerbatimChar"/>
        </w:rPr>
        <w:t xml:space="preserve">GetUniqueSrc()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GetAllSrc()</w:t>
      </w:r>
      <w:r>
        <w:t xml:space="preserve">. Также добавлена безопасная обработка результата</w:t>
      </w:r>
      <w:r>
        <w:t xml:space="preserve"> </w:t>
      </w:r>
      <w:r>
        <w:rPr>
          <w:rStyle w:val="VerbatimChar"/>
        </w:rPr>
        <w:t xml:space="preserve">FindRecords()</w:t>
      </w:r>
      <w:r>
        <w:t xml:space="preserve"> </w:t>
      </w:r>
      <w:r>
        <w:t xml:space="preserve">при логировании счетчика найденных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ИРБИС64 Турбо Windows</w:t>
      </w:r>
      <w:r>
        <w:t xml:space="preserve"> </w:t>
      </w:r>
      <w:r>
        <w:t xml:space="preserve">1.1. Исправление ошибок</w:t>
      </w:r>
      <w:r>
        <w:t xml:space="preserve"> </w:t>
      </w: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2342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Admin - АРМ Администратор</w:t>
      </w:r>
      <w:r>
        <w:t xml:space="preserve"> </w:t>
      </w:r>
      <w:r>
        <w:t xml:space="preserve">2.1. Новые возможности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Новые виды поиска в панели администрирования модуля Виртуальные выставки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2257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2298</w:t>
        </w:r>
      </w:hyperlink>
      <w:r>
        <w:t xml:space="preserve"> </w:t>
      </w:r>
      <w:r>
        <w:t xml:space="preserve">Новая страница Admin/ClearObjectDataFolder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Authorisation - Авторизация пользователей</w:t>
      </w:r>
      <w:r>
        <w:t xml:space="preserve"> </w:t>
      </w:r>
      <w:r>
        <w:t xml:space="preserve">3.1. Исправление ошибок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2325</w:t>
        </w:r>
      </w:hyperlink>
      <w:r>
        <w:t xml:space="preserve"> </w:t>
      </w:r>
      <w:r>
        <w:t xml:space="preserve">Дублирование записей читателей при логине по SSO при включенном параметре AllowLDAPCreateNew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Bookland - АРМ Книговыдача</w:t>
      </w:r>
      <w:r>
        <w:t xml:space="preserve"> </w:t>
      </w:r>
      <w:r>
        <w:t xml:space="preserve">4.1. Исправление ошибок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2326</w:t>
        </w:r>
      </w:hyperlink>
      <w:r>
        <w:t xml:space="preserve"> </w:t>
      </w:r>
      <w:r>
        <w:t xml:space="preserve">Bookland::GetRdrOcc неявно проверяет требования к возврату экземпляра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2331</w:t>
        </w:r>
      </w:hyperlink>
      <w:r>
        <w:t xml:space="preserve"> </w:t>
      </w:r>
      <w:r>
        <w:t xml:space="preserve">Некорректная работа вкладки ЭДД</w:t>
      </w:r>
      <w:r>
        <w:t xml:space="preserve"> </w:t>
      </w:r>
      <w:r>
        <w:t xml:space="preserve">4.2. Новые возможности</w:t>
      </w:r>
      <w:r>
        <w:t xml:space="preserve"> </w:t>
      </w: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2209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2390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2391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Cataloguer - АРМ Каталогизатор</w:t>
      </w:r>
      <w:r>
        <w:t xml:space="preserve"> </w:t>
      </w:r>
      <w:r>
        <w:t xml:space="preserve">5.1. Новые возможности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2199</w:t>
        </w:r>
      </w:hyperlink>
      <w:r>
        <w:t xml:space="preserve"> </w:t>
      </w:r>
      <w:r>
        <w:t xml:space="preserve">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Complectator - АРМ Комплектатор</w:t>
      </w:r>
      <w:r>
        <w:t xml:space="preserve"> </w:t>
      </w:r>
      <w:r>
        <w:t xml:space="preserve">6.1. Документация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2324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6.2. Новые возможности</w:t>
      </w:r>
      <w:r>
        <w:t xml:space="preserve"> </w:t>
      </w: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2322</w:t>
        </w:r>
      </w:hyperlink>
      <w:r>
        <w:t xml:space="preserve"> </w:t>
      </w:r>
      <w:r>
        <w:t xml:space="preserve">Инвентаризация и проверка фонда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CSpider - Сводный каталог</w:t>
      </w:r>
      <w:r>
        <w:t xml:space="preserve"> </w:t>
      </w:r>
      <w:r>
        <w:t xml:space="preserve">7.1. Новые возможности</w:t>
      </w:r>
      <w:r>
        <w:t xml:space="preserve"> </w:t>
      </w: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2369</w:t>
        </w:r>
      </w:hyperlink>
      <w:r>
        <w:t xml:space="preserve"> </w:t>
      </w:r>
      <w:r>
        <w:t xml:space="preserve">Интерактивные ссылки для статей и номеров журналов в таблице слияний CSpider/LinkDbInfo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Database - Управление базами данных</w:t>
      </w:r>
      <w:r>
        <w:t xml:space="preserve"> </w:t>
      </w:r>
      <w:r>
        <w:t xml:space="preserve">8.1. Новые возможности</w:t>
      </w:r>
      <w:r>
        <w:t xml:space="preserve"> </w:t>
      </w: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1795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2155</w:t>
        </w:r>
      </w:hyperlink>
      <w:r>
        <w:t xml:space="preserve"> </w:t>
      </w:r>
      <w:r>
        <w:t xml:space="preserve">Поддержка Database::getInstance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DP_Irbis64Native - Нативный провайдер данных к файлам СУБД ИРБИС 64/64+</w:t>
      </w:r>
      <w:r>
        <w:t xml:space="preserve"> </w:t>
      </w:r>
      <w:r>
        <w:t xml:space="preserve">9.1. Новые возможности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1271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DP_webirb - Провайдер данных к Web-ИРБИС 32, 64, 64+</w:t>
      </w:r>
      <w:r>
        <w:t xml:space="preserve"> </w:t>
      </w:r>
      <w:r>
        <w:t xml:space="preserve">10.1. Новые возможности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2386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EC - АРМ Читатель</w:t>
      </w:r>
      <w:r>
        <w:t xml:space="preserve"> </w:t>
      </w:r>
      <w:r>
        <w:t xml:space="preserve">11.1. Новые возможности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2285</w:t>
        </w:r>
      </w:hyperlink>
      <w:r>
        <w:t xml:space="preserve"> </w:t>
      </w:r>
      <w:r>
        <w:t xml:space="preserve">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Format - Подсистема форматирования записей ИРБИС 128</w:t>
      </w:r>
      <w:r>
        <w:t xml:space="preserve"> </w:t>
      </w:r>
      <w:r>
        <w:t xml:space="preserve">12.1. Новые возможности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2119</w:t>
        </w:r>
      </w:hyperlink>
      <w:r>
        <w:t xml:space="preserve"> </w:t>
      </w:r>
      <w:r>
        <w:t xml:space="preserve">Поддержка динамической генерации и вывода штрихкодов (поддержка ИРБИС-ссылок вида IRBIS:!!!!)</w:t>
      </w:r>
      <w:r>
        <w:t xml:space="preserve"> </w:t>
      </w: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2339</w:t>
        </w:r>
      </w:hyperlink>
      <w:r>
        <w:t xml:space="preserve"> </w:t>
      </w:r>
      <w:r>
        <w:t xml:space="preserve">Нативный форматер ИРБИС 128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he3 - Табличная форма ввода данных</w:t>
      </w:r>
      <w:r>
        <w:t xml:space="preserve"> </w:t>
      </w:r>
      <w:r>
        <w:t xml:space="preserve">13.1. Новые возможности</w:t>
      </w:r>
      <w:r>
        <w:t xml:space="preserve"> </w:t>
      </w: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2258</w:t>
        </w:r>
      </w:hyperlink>
      <w:r>
        <w:t xml:space="preserve"> </w:t>
      </w:r>
      <w:r>
        <w:t xml:space="preserve">Новый редактор записей ИРБИС (he3)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Help - Помощь</w:t>
      </w:r>
      <w:r>
        <w:t xml:space="preserve"> </w:t>
      </w:r>
      <w:r>
        <w:t xml:space="preserve">14.1. Новые возможности</w:t>
      </w:r>
      <w:r>
        <w:t xml:space="preserve"> </w:t>
      </w: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2274</w:t>
        </w:r>
      </w:hyperlink>
      <w:r>
        <w:t xml:space="preserve"> </w:t>
      </w:r>
      <w:r>
        <w:t xml:space="preserve">Экспорт страницы помощи в DOCX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Organisations - Организации</w:t>
      </w:r>
      <w:r>
        <w:t xml:space="preserve"> </w:t>
      </w:r>
      <w:r>
        <w:t xml:space="preserve">15.1. Новые возможности</w:t>
      </w:r>
      <w:r>
        <w:t xml:space="preserve"> </w:t>
      </w: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2356</w:t>
        </w:r>
      </w:hyperlink>
      <w:r>
        <w:t xml:space="preserve"> </w:t>
      </w:r>
      <w:r>
        <w:t xml:space="preserve">Расширенный поиск организаций по географическому признаку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Pages - Страницы сайта</w:t>
      </w:r>
      <w:r>
        <w:t xml:space="preserve"> </w:t>
      </w:r>
      <w:r>
        <w:t xml:space="preserve">16.1. Новые возможности</w:t>
      </w:r>
      <w:r>
        <w:t xml:space="preserve"> </w:t>
      </w: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2418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Periodicals - АРМ Подписка</w:t>
      </w:r>
      <w:r>
        <w:t xml:space="preserve"> </w:t>
      </w:r>
      <w:r>
        <w:t xml:space="preserve">17.1. Новые возможности</w:t>
      </w:r>
      <w:r>
        <w:t xml:space="preserve"> </w:t>
      </w: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2419</w:t>
        </w:r>
      </w:hyperlink>
      <w:r>
        <w:t xml:space="preserve"> </w:t>
      </w:r>
      <w:r>
        <w:t xml:space="preserve">Подсистема заявок о потребности в подписке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Queue - Очередь задач</w:t>
      </w:r>
      <w:r>
        <w:t xml:space="preserve"> </w:t>
      </w:r>
      <w:r>
        <w:t xml:space="preserve">18.1. Документация</w:t>
      </w:r>
      <w:r>
        <w:t xml:space="preserve"> </w:t>
      </w: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2321</w:t>
        </w:r>
      </w:hyperlink>
      <w:r>
        <w:t xml:space="preserve"> </w:t>
      </w:r>
      <w:r>
        <w:t xml:space="preserve">Документация для модуля «Очередь задач» (Queue)</w:t>
      </w:r>
      <w:r>
        <w:t xml:space="preserve"> </w:t>
      </w:r>
      <w:r>
        <w:t xml:space="preserve">18.2. Новые возможности</w:t>
      </w:r>
      <w:r>
        <w:t xml:space="preserve"> </w:t>
      </w: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2256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2318</w:t>
        </w:r>
      </w:hyperlink>
      <w:r>
        <w:t xml:space="preserve"> </w:t>
      </w:r>
      <w:r>
        <w:t xml:space="preserve">Поддержка отображения прогресса cli-задач на основе анализа логов</w:t>
      </w:r>
      <w:r>
        <w:t xml:space="preserve"> </w:t>
      </w: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2370</w:t>
        </w:r>
      </w:hyperlink>
      <w:r>
        <w:t xml:space="preserve"> </w:t>
      </w:r>
      <w:r>
        <w:t xml:space="preserve">Явное управление состоянием паузы в очереди задач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Record - Запись ИРБИС</w:t>
      </w:r>
      <w:r>
        <w:t xml:space="preserve"> </w:t>
      </w:r>
      <w:r>
        <w:t xml:space="preserve">19.1. Новые возможности</w:t>
      </w:r>
      <w:r>
        <w:t xml:space="preserve"> </w:t>
      </w: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2255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RQST - Подсистема заказа изданий</w:t>
      </w:r>
      <w:r>
        <w:t xml:space="preserve"> </w:t>
      </w:r>
      <w:r>
        <w:t xml:space="preserve">20.1. Новые возможности</w:t>
      </w:r>
      <w:r>
        <w:t xml:space="preserve"> </w:t>
      </w: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RSU - Сетевые удаленные ресурсы</w:t>
      </w:r>
      <w:r>
        <w:t xml:space="preserve"> </w:t>
      </w:r>
      <w:r>
        <w:t xml:space="preserve">21.1. Новые возможности</w:t>
      </w:r>
      <w:r>
        <w:t xml:space="preserve"> </w:t>
      </w: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2093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Users - Управление пользователями</w:t>
      </w:r>
      <w:r>
        <w:t xml:space="preserve"> </w:t>
      </w:r>
      <w:r>
        <w:t xml:space="preserve">22.1. Исправление ошибок</w:t>
      </w:r>
      <w:r>
        <w:t xml:space="preserve"> </w:t>
      </w: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2289</w:t>
        </w:r>
      </w:hyperlink>
      <w:r>
        <w:t xml:space="preserve"> </w:t>
      </w:r>
      <w:r>
        <w:t xml:space="preserve">Исправление опечаток в скрипте корректировки читателя в АРМ Регистратор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WIrbis - Системный модуль</w:t>
      </w:r>
      <w:r>
        <w:t xml:space="preserve"> </w:t>
      </w:r>
      <w:r>
        <w:t xml:space="preserve">23.1. Новые возможности</w:t>
      </w:r>
      <w:r>
        <w:t xml:space="preserve"> </w:t>
      </w: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2402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АБИС ИРБИС64/128</w:t>
      </w:r>
      <w:r>
        <w:t xml:space="preserve"> </w:t>
      </w:r>
      <w:r>
        <w:t xml:space="preserve">24.1. Документация</w:t>
      </w:r>
      <w:r>
        <w:t xml:space="preserve"> </w:t>
      </w: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2431</w:t>
        </w:r>
      </w:hyperlink>
      <w:r>
        <w:t xml:space="preserve"> </w:t>
      </w:r>
      <w:r>
        <w:t xml:space="preserve">Приведение Help-документации к целостному состоянию</w:t>
      </w:r>
      <w:r>
        <w:t xml:space="preserve"> </w:t>
      </w:r>
      <w:r>
        <w:t xml:space="preserve">24.2. Новые возможности</w:t>
      </w:r>
      <w:r>
        <w:t xml:space="preserve"> </w:t>
      </w: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1400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1659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2253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2254</w:t>
        </w:r>
      </w:hyperlink>
      <w:r>
        <w:t xml:space="preserve"> </w:t>
      </w:r>
      <w:r>
        <w:t xml:space="preserve">Полный рефакторинг хранения сессий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Электронная библиотека ИРБИС64/128</w:t>
      </w:r>
      <w:r>
        <w:t xml:space="preserve"> </w:t>
      </w:r>
      <w:r>
        <w:t xml:space="preserve">25.1. Документация</w:t>
      </w:r>
      <w:r>
        <w:t xml:space="preserve"> </w:t>
      </w: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2315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25.2. Исправление ошибок</w:t>
      </w:r>
      <w:r>
        <w:t xml:space="preserve"> </w:t>
      </w: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2243</w:t>
        </w:r>
      </w:hyperlink>
      <w:r>
        <w:t xml:space="preserve"> </w:t>
      </w:r>
      <w:r>
        <w:t xml:space="preserve">При наличии одинарной кавычки в кратком описании просмотрщик выдает ошибку</w:t>
      </w:r>
      <w:r>
        <w:t xml:space="preserve"> </w:t>
      </w:r>
      <w:r>
        <w:t xml:space="preserve">25.3. Новые возможности</w:t>
      </w:r>
      <w:r>
        <w:t xml:space="preserve"> </w:t>
      </w: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2092</w:t>
        </w:r>
      </w:hyperlink>
      <w:r>
        <w:t xml:space="preserve"> </w:t>
      </w:r>
      <w:r>
        <w:t xml:space="preserve">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  <w:r>
        <w:t xml:space="preserve"> </w:t>
      </w: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2300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2301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</w:p>
    <w:p>
      <w:pPr>
        <w:pStyle w:val="Compact"/>
        <w:numPr>
          <w:ilvl w:val="0"/>
          <w:numId w:val="1001"/>
        </w:numPr>
      </w:pPr>
      <w:r>
        <w:t xml:space="preserve">Технологическое обеспечение системы ИРБИС 64/128</w:t>
      </w:r>
      <w:r>
        <w:t xml:space="preserve"> </w:t>
      </w:r>
      <w:r>
        <w:t xml:space="preserve">26.1. Исправление ошибок</w:t>
      </w:r>
      <w:r>
        <w:t xml:space="preserve"> </w:t>
      </w: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2351</w:t>
        </w:r>
      </w:hyperlink>
      <w:r>
        <w:t xml:space="preserve"> </w:t>
      </w:r>
      <w:r>
        <w:t xml:space="preserve">Фиктивная форма ListInvKSUGEN в списке выходных форм каталога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Версия 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2"/>
        </w:numPr>
      </w:pPr>
      <w:r>
        <w:t xml:space="preserve">I128-2376 - Устранение fatal error в фоновой задаче CSpider/Stage21</w:t>
      </w:r>
    </w:p>
    <w:p>
      <w:pPr>
        <w:numPr>
          <w:ilvl w:val="0"/>
          <w:numId w:val="1000"/>
        </w:numPr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Фоновая задача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могла завершаться аварийно (fatal error) при выполнении из очереди. Это происходило, если при попытке обработки записи не удавалось получить описание БД-источника или сводной БД.</w:t>
      </w:r>
    </w:p>
    <w:p>
      <w:pPr>
        <w:numPr>
          <w:ilvl w:val="0"/>
          <w:numId w:val="1000"/>
        </w:numPr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В методе</w:t>
      </w:r>
      <w:r>
        <w:t xml:space="preserve"> </w:t>
      </w:r>
      <w:r>
        <w:rPr>
          <w:rStyle w:val="VerbatimChar"/>
        </w:rPr>
        <w:t xml:space="preserve">ProcessRow</w:t>
      </w:r>
      <w:r>
        <w:t xml:space="preserve"> </w:t>
      </w:r>
      <w:r>
        <w:t xml:space="preserve">отсутствовала валидация результатов системных вызовов:</w:t>
      </w:r>
    </w:p>
    <w:p>
      <w:pPr>
        <w:pStyle w:val="Compact"/>
        <w:numPr>
          <w:ilvl w:val="1"/>
          <w:numId w:val="1003"/>
        </w:numPr>
      </w:pPr>
      <w:r>
        <w:t xml:space="preserve">Результат вызова</w:t>
      </w:r>
      <w:r>
        <w:t xml:space="preserve"> </w:t>
      </w:r>
      <w:r>
        <w:rPr>
          <w:rStyle w:val="VerbatimChar"/>
        </w:rPr>
        <w:t xml:space="preserve">Database::GetDatabaseRecord()</w:t>
      </w:r>
      <w:r>
        <w:t xml:space="preserve"> </w:t>
      </w:r>
      <w:r>
        <w:t xml:space="preserve">без проверки на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передавался параметром в типизированные методы</w:t>
      </w:r>
      <w:r>
        <w:t xml:space="preserve"> </w:t>
      </w:r>
      <w:r>
        <w:rPr>
          <w:rStyle w:val="VerbatimChar"/>
        </w:rPr>
        <w:t xml:space="preserve">GetUniqueSrc()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GetAllSrc()</w:t>
      </w:r>
      <w:r>
        <w:t xml:space="preserve">, что вызывало</w:t>
      </w:r>
      <w:r>
        <w:t xml:space="preserve"> </w:t>
      </w:r>
      <w:r>
        <w:rPr>
          <w:rStyle w:val="VerbatimChar"/>
        </w:rPr>
        <w:t xml:space="preserve">TypeError</w:t>
      </w:r>
      <w:r>
        <w:t xml:space="preserve">.</w:t>
      </w:r>
    </w:p>
    <w:p>
      <w:pPr>
        <w:pStyle w:val="Compact"/>
        <w:numPr>
          <w:ilvl w:val="1"/>
          <w:numId w:val="1003"/>
        </w:numPr>
      </w:pPr>
      <w:r>
        <w:t xml:space="preserve">Результат поиска</w:t>
      </w:r>
      <w:r>
        <w:t xml:space="preserve"> </w:t>
      </w:r>
      <w:r>
        <w:rPr>
          <w:rStyle w:val="VerbatimChar"/>
        </w:rPr>
        <w:t xml:space="preserve">FindRecords()</w:t>
      </w:r>
      <w:r>
        <w:t xml:space="preserve"> </w:t>
      </w:r>
      <w:r>
        <w:t xml:space="preserve">логировался через жесткое обращение к индексу массива</w:t>
      </w:r>
      <w:r>
        <w:t xml:space="preserve"> </w:t>
      </w:r>
      <w:r>
        <w:rPr>
          <w:rStyle w:val="VerbatimChar"/>
        </w:rPr>
        <w:t xml:space="preserve">$cr2[0](0)</w:t>
      </w:r>
      <w:r>
        <w:t xml:space="preserve">, что приводило к ошибке, если поиск возвращал код ошибки (строку или число), а не массив.</w:t>
      </w:r>
    </w:p>
    <w:p>
      <w:pPr>
        <w:numPr>
          <w:ilvl w:val="0"/>
          <w:numId w:val="1000"/>
        </w:numPr>
      </w:pPr>
      <w:r>
        <w:rPr>
          <w:b/>
          <w:bCs/>
          <w:i/>
          <w:iCs/>
        </w:rPr>
        <w:t xml:space="preserve">Решение: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  <w:i/>
          <w:iCs/>
        </w:rPr>
        <w:t xml:space="preserve">Защита от отсутствующих настроек БД:</w:t>
      </w:r>
      <w:r>
        <w:t xml:space="preserve"> </w:t>
      </w:r>
      <w:r>
        <w:t xml:space="preserve">Добавлены проверки результата</w:t>
      </w:r>
      <w:r>
        <w:t xml:space="preserve"> </w:t>
      </w:r>
      <w:r>
        <w:rPr>
          <w:rStyle w:val="VerbatimChar"/>
        </w:rPr>
        <w:t xml:space="preserve">GetDatabaseRecord()</w:t>
      </w:r>
      <w:r>
        <w:t xml:space="preserve">. Если настройки (</w:t>
      </w:r>
      <w:r>
        <w:rPr>
          <w:rStyle w:val="VerbatimChar"/>
        </w:rPr>
        <w:t xml:space="preserve">$cdbr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$sdbr</w:t>
      </w:r>
      <w:r>
        <w:t xml:space="preserve">) получить не удалось, выполнение прерывается безопасно, строка не удаляется из</w:t>
      </w:r>
      <w:r>
        <w:t xml:space="preserve"> </w:t>
      </w:r>
      <w:r>
        <w:rPr>
          <w:rStyle w:val="VerbatimChar"/>
        </w:rPr>
        <w:t xml:space="preserve">f902</w:t>
      </w:r>
      <w:r>
        <w:t xml:space="preserve">, а в лог пишется соответствующее уведомление.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  <w:i/>
          <w:iCs/>
        </w:rPr>
        <w:t xml:space="preserve">Проверка доступности баз данных:</w:t>
      </w:r>
      <w:r>
        <w:t xml:space="preserve"> </w:t>
      </w:r>
      <w:r>
        <w:t xml:space="preserve">Добавлены проверки на успешное открытие сводной БД (</w:t>
      </w:r>
      <w:r>
        <w:rPr>
          <w:rStyle w:val="VerbatimChar"/>
        </w:rPr>
        <w:t xml:space="preserve">$sdb !== null</w:t>
      </w:r>
      <w:r>
        <w:t xml:space="preserve">) перед попыткой чтения и модификации ее записей.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  <w:i/>
          <w:iCs/>
        </w:rPr>
        <w:t xml:space="preserve">Безопасное логирование:</w:t>
      </w:r>
      <w:r>
        <w:t xml:space="preserve"> </w:t>
      </w:r>
      <w:r>
        <w:t xml:space="preserve">Изменен механизм вывода в лог количества найденных записей. Теперь используется тернарный оператор для безопасного извлечения</w:t>
      </w:r>
      <w:r>
        <w:t xml:space="preserve"> </w:t>
      </w:r>
      <w:r>
        <w:rPr>
          <w:rStyle w:val="VerbatimChar"/>
        </w:rPr>
        <w:t xml:space="preserve">$cr2[0](0)</w:t>
      </w:r>
      <w:r>
        <w:t xml:space="preserve">, а при получении непредвиденного результата в лог записывается диагностическое сообщение (</w:t>
      </w:r>
      <w:r>
        <w:rPr>
          <w:rStyle w:val="VerbatimChar"/>
        </w:rPr>
        <w:t xml:space="preserve">IRBIS error ...</w:t>
      </w:r>
      <w:r>
        <w:t xml:space="preserve">).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5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5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5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5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5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5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5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5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5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5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5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5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5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5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5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5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5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bookmarkStart w:id="78" w:name="связанные-задачи"/>
    <w:p>
      <w:pPr>
        <w:pStyle w:val="Heading2"/>
      </w:pPr>
      <w:r>
        <w:t xml:space="preserve">1. Связанные задачи</w:t>
      </w:r>
    </w:p>
    <w:bookmarkStart w:id="77" w:name="blocks-etdr-96"/>
    <w:p>
      <w:pPr>
        <w:pStyle w:val="Heading3"/>
      </w:pPr>
      <w:r>
        <w:t xml:space="preserve">1.1. 🔗 blocks: ETDR-96</w:t>
      </w:r>
    </w:p>
    <w:p>
      <w:pPr>
        <w:pStyle w:val="BlockText"/>
      </w:pPr>
      <w:hyperlink r:id="rId76">
        <w:r>
          <w:rPr>
            <w:rStyle w:val="Hyperlink"/>
            <w:b/>
            <w:bCs/>
          </w:rPr>
          <w:t xml:space="preserve">[ETDR-96]</w:t>
        </w:r>
      </w:hyperlink>
      <w:r>
        <w:t xml:space="preserve"> </w:t>
      </w:r>
      <w:r>
        <w:t xml:space="preserve">CSpider/Stage21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77"/>
    <w:bookmarkEnd w:id="78"/>
    <w:bookmarkEnd w:id="7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6" Target="?id=Help/Show&amp;m=Help/GeneralDescription/WhatsNew/I128/TaskInfo/ETDR-96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6" Target="?id=Help/Show&amp;m=Help/GeneralDescription/WhatsNew/I128/TaskInfo/ETDR-96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[I128-2376] Fatal при выполнении фонового этапа CSpider/Stage21 в очереди</dc:title>
  <dc:creator/>
  <cp:keywords/>
  <dcterms:created xsi:type="dcterms:W3CDTF">2026-11-02T16:48:46Z</dcterms:created>
  <dcterms:modified xsi:type="dcterms:W3CDTF">2026-11-02T16:48:46Z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