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Queue Для Разработчика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queue-для-разработчика"/>
    <w:p>
      <w:pPr>
        <w:pStyle w:val="Heading1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9" w:name="handler-definition"/>
    <w:p>
      <w:pPr>
        <w:pStyle w:val="Heading2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01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01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01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01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01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01"/>
        </w:numPr>
      </w:pPr>
      <w:r>
        <w:t xml:space="preserve">класс операции;</w:t>
      </w:r>
    </w:p>
    <w:p>
      <w:pPr>
        <w:pStyle w:val="Compact"/>
        <w:numPr>
          <w:ilvl w:val="0"/>
          <w:numId w:val="1001"/>
        </w:numPr>
      </w:pPr>
      <w:r>
        <w:t xml:space="preserve">timeout;</w:t>
      </w:r>
    </w:p>
    <w:p>
      <w:pPr>
        <w:pStyle w:val="Compact"/>
        <w:numPr>
          <w:ilvl w:val="0"/>
          <w:numId w:val="1001"/>
        </w:numPr>
      </w:pPr>
      <w:r>
        <w:t xml:space="preserve">retry-policy;</w:t>
      </w:r>
    </w:p>
    <w:p>
      <w:pPr>
        <w:pStyle w:val="Compact"/>
        <w:numPr>
          <w:ilvl w:val="0"/>
          <w:numId w:val="1001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01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9"/>
    <w:bookmarkStart w:id="10" w:name="постановка-задания"/>
    <w:p>
      <w:pPr>
        <w:pStyle w:val="Heading2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10"/>
    <w:bookmarkStart w:id="11" w:name="idempotency"/>
    <w:p>
      <w:pPr>
        <w:pStyle w:val="Heading2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11"/>
    <w:bookmarkStart w:id="12" w:name="безопасность-данных"/>
    <w:p>
      <w:pPr>
        <w:pStyle w:val="Heading2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12"/>
    <w:bookmarkStart w:id="13" w:name="dead-letter"/>
    <w:p>
      <w:pPr>
        <w:pStyle w:val="Heading2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13"/>
    <w:bookmarkStart w:id="14" w:name="healthcheck-и-testa"/>
    <w:p>
      <w:pPr>
        <w:pStyle w:val="Heading2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Queue Для Разработчика</dc:title>
  <dc:creator/>
  <cp:keywords/>
  <dcterms:created xsi:type="dcterms:W3CDTF">2026-11-08T03:28:59Z</dcterms:created>
  <dcterms:modified xsi:type="dcterms:W3CDTF">2026-11-08T03:28:59Z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