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4629802350124cd2ef741373e8fd06c799d1fd"/>
    <w:p>
      <w:pPr>
        <w:pStyle w:val="Heading1"/>
      </w:pPr>
      <w:r>
        <w:t xml:space="preserve">Руководство администратора FieldConfiguration</w:t>
      </w:r>
    </w:p>
    <w:bookmarkStart w:id="9" w:name="запись-поля"/>
    <w:p>
      <w:pPr>
        <w:pStyle w:val="Heading2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9"/>
    <w:bookmarkStart w:id="10" w:name="профили"/>
    <w:p>
      <w:pPr>
        <w:pStyle w:val="Heading2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наборы-полей"/>
    <w:p>
      <w:pPr>
        <w:pStyle w:val="Heading2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2"/>
    <w:bookmarkStart w:id="13" w:name="системные-записи"/>
    <w:p>
      <w:pPr>
        <w:pStyle w:val="Heading2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FieldConfiguration</dc:title>
  <dc:creator/>
  <cp:keywords/>
  <dcterms:created xsi:type="dcterms:W3CDTF">2026-11-08T16:03:00Z</dcterms:created>
  <dcterms:modified xsi:type="dcterms:W3CDTF">2026-11-08T16:03:00Z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