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MNU-файлы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mnu-файлы"/>
    <w:p>
      <w:pPr>
        <w:pStyle w:val="Heading1"/>
      </w:pPr>
      <w:r>
        <w:t xml:space="preserve">MNU-файлы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Mnu</w:t>
      </w:r>
      <w:r>
        <w:t xml:space="preserve"> </w:t>
      </w:r>
      <w:r>
        <w:t xml:space="preserve">загружает, разбирает, кеширует и выдает таблицы соответствий из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.</w:t>
      </w:r>
    </w:p>
    <w:bookmarkStart w:id="10" w:name="назначение-mnu"/>
    <w:p>
      <w:pPr>
        <w:pStyle w:val="Heading2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3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MNU-файлы</dc:title>
  <dc:creator/>
  <cp:keywords/>
  <dcterms:created xsi:type="dcterms:W3CDTF">2026-10-27T02:41:58Z</dcterms:created>
  <dcterms:modified xsi:type="dcterms:W3CDTF">2026-10-27T02:41:58Z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