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5" w:name="workflow"/>
    <w:p>
      <w:pPr>
        <w:pStyle w:val="Heading1"/>
      </w:pPr>
      <w:r>
        <w:t xml:space="preserve">Workflow</w:t>
      </w:r>
    </w:p>
    <w:p>
      <w:pPr>
        <w:pStyle w:val="FirstParagraph"/>
      </w:pPr>
      <w:r>
        <w:t xml:space="preserve">Раздел описывает универсальные модули Workflow, которые задают проекты, рабочие процессы, статусы, переходы, экраны ввода, фильтры и представления для записей ИРБИС 128.</w:t>
      </w:r>
    </w:p>
    <w:bookmarkStart w:id="9" w:name="назначение-workflow"/>
    <w:p>
      <w:pPr>
        <w:pStyle w:val="Heading2"/>
      </w:pPr>
      <w:r>
        <w:t xml:space="preserve">Назначение Workflow</w:t>
      </w:r>
    </w:p>
    <w:p>
      <w:pPr>
        <w:pStyle w:val="FirstParagraph"/>
      </w:pPr>
      <w:r>
        <w:t xml:space="preserve">Подсистема Workflow предназначена для настройки жизненного цикла записей ИРБИС 128 без жесткой привязки к конкретному прикладному модулю. Она хранит состояние записи, определяет доступные действия пользователя, выполняет переходы между статусами и строит типовые страницы списков и карточек по конфигурации.</w:t>
      </w:r>
    </w:p>
    <w:p>
      <w:pPr>
        <w:pStyle w:val="BodyText"/>
      </w:pPr>
      <w:r>
        <w:t xml:space="preserve">Workflow используется, когда для записей нужно описать:</w:t>
      </w:r>
    </w:p>
    <w:p>
      <w:pPr>
        <w:pStyle w:val="Compact"/>
        <w:numPr>
          <w:ilvl w:val="0"/>
          <w:numId w:val="1001"/>
        </w:numPr>
      </w:pPr>
      <w:r>
        <w:t xml:space="preserve">набор статусов обработки;</w:t>
      </w:r>
    </w:p>
    <w:p>
      <w:pPr>
        <w:pStyle w:val="Compact"/>
        <w:numPr>
          <w:ilvl w:val="0"/>
          <w:numId w:val="1001"/>
        </w:numPr>
      </w:pPr>
      <w:r>
        <w:t xml:space="preserve">допустимые переходы между статусами;</w:t>
      </w:r>
    </w:p>
    <w:p>
      <w:pPr>
        <w:pStyle w:val="Compact"/>
        <w:numPr>
          <w:ilvl w:val="0"/>
          <w:numId w:val="1001"/>
        </w:numPr>
      </w:pPr>
      <w:r>
        <w:t xml:space="preserve">права на выполнение отдельных действий;</w:t>
      </w:r>
    </w:p>
    <w:p>
      <w:pPr>
        <w:pStyle w:val="Compact"/>
        <w:numPr>
          <w:ilvl w:val="0"/>
          <w:numId w:val="1001"/>
        </w:numPr>
      </w:pPr>
      <w:r>
        <w:t xml:space="preserve">формы he3, которые открываются перед переходом;</w:t>
      </w:r>
    </w:p>
    <w:p>
      <w:pPr>
        <w:pStyle w:val="Compact"/>
        <w:numPr>
          <w:ilvl w:val="0"/>
          <w:numId w:val="1001"/>
        </w:numPr>
      </w:pPr>
      <w:r>
        <w:t xml:space="preserve">post-functions, выполняемые после смены состояния;</w:t>
      </w:r>
    </w:p>
    <w:p>
      <w:pPr>
        <w:pStyle w:val="Compact"/>
        <w:numPr>
          <w:ilvl w:val="0"/>
          <w:numId w:val="1001"/>
        </w:numPr>
      </w:pPr>
      <w:r>
        <w:t xml:space="preserve">фильтры списков;</w:t>
      </w:r>
    </w:p>
    <w:p>
      <w:pPr>
        <w:pStyle w:val="Compact"/>
        <w:numPr>
          <w:ilvl w:val="0"/>
          <w:numId w:val="1001"/>
        </w:numPr>
      </w:pPr>
      <w:r>
        <w:t xml:space="preserve">представления списков и карточек.</w:t>
      </w:r>
    </w:p>
    <w:p>
      <w:pPr>
        <w:pStyle w:val="FirstParagraph"/>
      </w:pPr>
      <w:r>
        <w:t xml:space="preserve">Состояние рабочей записи хранится в стандартном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как связь</w:t>
      </w:r>
      <w:r>
        <w:t xml:space="preserve"> </w:t>
      </w:r>
      <w:r>
        <w:rPr>
          <w:rStyle w:val="VerbatimChar"/>
        </w:rPr>
        <w:t xml:space="preserve">LINK</w:t>
      </w:r>
      <w:r>
        <w:t xml:space="preserve"> </w:t>
      </w:r>
      <w:r>
        <w:t xml:space="preserve">с типом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История действий записывается в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Сами настройки Workflow являются обычными записями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поэтому для них применяются стандартные механизмы редактирования, прав, индексации, экспорта и импорта.</w:t>
      </w:r>
    </w:p>
    <w:p>
      <w:pPr>
        <w:pStyle w:val="BodyText"/>
      </w:pPr>
      <w:r>
        <w:t xml:space="preserve">Подсистема не должна знать внутреннюю структуру прикладных записей. Специфика прикладного модуля выносится в форматы, рабочие листы, фильтры, представления и workflow-команды модуля.</w:t>
      </w:r>
    </w:p>
    <w:bookmarkEnd w:id="9"/>
    <w:bookmarkStart w:id="15" w:name="архитектура-workflow"/>
    <w:p>
      <w:pPr>
        <w:pStyle w:val="Heading2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10" w:name="основные-связи"/>
    <w:p>
      <w:pPr>
        <w:pStyle w:val="Heading3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10"/>
    <w:bookmarkStart w:id="11" w:name="состояние-записи"/>
    <w:p>
      <w:pPr>
        <w:pStyle w:val="Heading3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1"/>
    <w:bookmarkStart w:id="12" w:name="история"/>
    <w:p>
      <w:pPr>
        <w:pStyle w:val="Heading3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2"/>
    <w:bookmarkStart w:id="13" w:name="права"/>
    <w:p>
      <w:pPr>
        <w:pStyle w:val="Heading3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2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2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2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3"/>
    <w:bookmarkStart w:id="14" w:name="расширение-прикладными-модулями"/>
    <w:p>
      <w:pPr>
        <w:pStyle w:val="Heading3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3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поставляет системный JSON с проектом и связанными настройками.</w:t>
      </w:r>
    </w:p>
    <w:bookmarkEnd w:id="14"/>
    <w:bookmarkEnd w:id="15"/>
    <w:bookmarkStart w:id="27" w:name="модель-данных-workflow"/>
    <w:p>
      <w:pPr>
        <w:pStyle w:val="Heading2"/>
      </w:pPr>
      <w:r>
        <w:t xml:space="preserve">Модель данных Workflow</w:t>
      </w:r>
    </w:p>
    <w:p>
      <w:pPr>
        <w:pStyle w:val="FirstParagraph"/>
      </w:pPr>
      <w:r>
        <w:t xml:space="preserve">Все настройки Workflow хранятся как записи ИРБИС 128. Тип записи задается полем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Нормализация и индексация выполняются в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 </w:t>
      </w:r>
      <w:r>
        <w:t xml:space="preserve">соответствующего модуля.</w:t>
      </w:r>
    </w:p>
    <w:bookmarkStart w:id="16" w:name="workflow-1"/>
    <w:p>
      <w:pPr>
        <w:pStyle w:val="Heading3"/>
      </w:pPr>
      <w:r>
        <w:t xml:space="preserve">1. WORKFLOW</w:t>
      </w:r>
    </w:p>
    <w:p>
      <w:pPr>
        <w:pStyle w:val="FirstParagraph"/>
      </w:pPr>
      <w:r>
        <w:t xml:space="preserve">Запись рабочего процесса.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WFACTIVE=</w:t>
      </w:r>
      <w:r>
        <w:t xml:space="preserve">.</w:t>
      </w:r>
    </w:p>
    <w:bookmarkEnd w:id="16"/>
    <w:bookmarkStart w:id="17" w:name="workflowproject"/>
    <w:p>
      <w:pPr>
        <w:pStyle w:val="Heading3"/>
      </w:pPr>
      <w:r>
        <w:t xml:space="preserve">2. WORKFLOWPROJECT</w:t>
      </w:r>
    </w:p>
    <w:p>
      <w:pPr>
        <w:pStyle w:val="FirstParagraph"/>
      </w:pPr>
      <w:r>
        <w:t xml:space="preserve">Запись проекта Workflow. Проект связывает системные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с workflow и схемами, а также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 и ObjectData-класса, а проектный тип объекта выбирает процессную конфигурацию внутри проекта.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признак типа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 типа связи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WFPROJECTRECKEY=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WFPROJECTOBJECTTYPE=</w:t>
      </w:r>
      <w:r>
        <w:t xml:space="preserve">.</w:t>
      </w:r>
    </w:p>
    <w:bookmarkEnd w:id="17"/>
    <w:bookmarkStart w:id="18" w:name="пользовательские-связи-113-link"/>
    <w:p>
      <w:pPr>
        <w:pStyle w:val="Heading3"/>
      </w:pPr>
      <w:r>
        <w:t xml:space="preserve">3. Пользовательские Связи 113 LINK</w:t>
      </w:r>
    </w:p>
    <w:p>
      <w:pPr>
        <w:pStyle w:val="FirstParagraph"/>
      </w:pPr>
      <w:r>
        <w:t xml:space="preserve">Обычные связи между записями Workflow используют то же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что и служебное workflow-состояние, но отличаются типом связи.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t xml:space="preserve">ключ типа связи из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цели в виде</w:t>
            </w:r>
            <w:r>
              <w:t xml:space="preserve"> </w:t>
            </w:r>
            <w:r>
              <w:rPr>
                <w:rStyle w:val="VerbatimChar"/>
              </w:rPr>
              <w:t xml:space="preserve">ТИП:КЛЮЧ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TASK:TASK-1</w:t>
            </w:r>
            <w:r>
              <w:t xml:space="preserve">, или</w:t>
            </w:r>
            <w:r>
              <w:t xml:space="preserve"> </w:t>
            </w:r>
            <w:r>
              <w:rPr>
                <w:rStyle w:val="VerbatimChar"/>
              </w:rPr>
              <w:t xml:space="preserve">URL:https://example.test/source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целевой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целевой записи или 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пользовательский заголовок связи</w:t>
            </w:r>
          </w:p>
        </w:tc>
      </w:tr>
    </w:tbl>
    <w:p>
      <w:pPr>
        <w:pStyle w:val="BodyText"/>
      </w:pPr>
      <w:r>
        <w:t xml:space="preserve">Служебные типы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WORKFLOWSYSTEM</w:t>
      </w:r>
      <w:r>
        <w:t xml:space="preserve"> </w:t>
      </w:r>
      <w:r>
        <w:t xml:space="preserve">не считаются пользовательскими связями и не переписываются общим editor-ом связей. Общие индексы для поиска входящих связей:</w:t>
      </w:r>
      <w:r>
        <w:t xml:space="preserve"> </w:t>
      </w:r>
      <w:r>
        <w:rPr>
          <w:rStyle w:val="VerbatimChar"/>
        </w:rPr>
        <w:t xml:space="preserve">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LINKTARGET=</w:t>
      </w:r>
      <w:r>
        <w:t xml:space="preserve">.</w:t>
      </w:r>
    </w:p>
    <w:bookmarkEnd w:id="18"/>
    <w:bookmarkStart w:id="19" w:name="workflowstatus"/>
    <w:p>
      <w:pPr>
        <w:pStyle w:val="Heading3"/>
      </w:pPr>
      <w:r>
        <w:t xml:space="preserve">4. WORKFLOWSTATUS</w:t>
      </w:r>
    </w:p>
    <w:p>
      <w:pPr>
        <w:pStyle w:val="FirstParagraph"/>
      </w:pPr>
      <w:r>
        <w:t xml:space="preserve">Запись статуса внутри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числовой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 для карты и UI; если не указан, берется стандартный цвет по API-статусу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WFSTATUSWORKFLOW=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WFSTATUSWORKFLOWCODE=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WFSTATUSFLAG=</w:t>
      </w:r>
      <w:r>
        <w:t xml:space="preserve">.</w:t>
      </w:r>
    </w:p>
    <w:bookmarkEnd w:id="19"/>
    <w:bookmarkStart w:id="20" w:name="workflowtransition"/>
    <w:p>
      <w:pPr>
        <w:pStyle w:val="Heading3"/>
      </w:pPr>
      <w:r>
        <w:t xml:space="preserve">5. WORKFLOWTRANSITION</w:t>
      </w:r>
    </w:p>
    <w:p>
      <w:pPr>
        <w:pStyle w:val="FirstParagraph"/>
      </w:pPr>
      <w:r>
        <w:t xml:space="preserve">Запись перехода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статусы: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право проекта для первичного переноса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  <w:r>
              <w:t xml:space="preserve">, если переход требует форму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WorkflowApprovalGate</w:t>
            </w:r>
            <w:r>
              <w:t xml:space="preserve">, если переход требует согласования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, если переход не меняет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post-function: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 выполнения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WFTRANSITIONWORKFLOW=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WFTRANSITIONFROM=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WFTRANSITIONTO=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WFTRANSITIONKEEPSTATUS=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WFTRANSITIONAPPROVALGATE=</w:t>
      </w:r>
      <w:r>
        <w:t xml:space="preserve">.</w:t>
      </w:r>
    </w:p>
    <w:bookmarkEnd w:id="20"/>
    <w:bookmarkStart w:id="21" w:name="workflowscreen"/>
    <w:p>
      <w:pPr>
        <w:pStyle w:val="Heading3"/>
      </w:pPr>
      <w:r>
        <w:t xml:space="preserve">6. WORKFLOWSCREEN</w:t>
      </w:r>
    </w:p>
    <w:p>
      <w:pPr>
        <w:pStyle w:val="FirstParagraph"/>
      </w:pPr>
      <w:r>
        <w:t xml:space="preserve">Запись экрана he3.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пути; расширение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можно не указывать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WFSCREENACTIVE=</w:t>
      </w:r>
      <w:r>
        <w:t xml:space="preserve">.</w:t>
      </w:r>
    </w:p>
    <w:bookmarkEnd w:id="21"/>
    <w:bookmarkStart w:id="22" w:name="workflowscreenscheme"/>
    <w:p>
      <w:pPr>
        <w:pStyle w:val="Heading3"/>
      </w:pPr>
      <w:r>
        <w:t xml:space="preserve">7. WORKFLOWSCREENSCHEME</w:t>
      </w:r>
    </w:p>
    <w:p>
      <w:pPr>
        <w:pStyle w:val="FirstParagraph"/>
      </w:pPr>
      <w:r>
        <w:t xml:space="preserve">Схема выбора экранов для операций.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WFSCREENSCHEMEOP=</w:t>
      </w:r>
      <w:r>
        <w:t xml:space="preserve">.</w:t>
      </w:r>
    </w:p>
    <w:bookmarkEnd w:id="22"/>
    <w:bookmarkStart w:id="23" w:name="workflowfilter"/>
    <w:p>
      <w:pPr>
        <w:pStyle w:val="Heading3"/>
      </w:pPr>
      <w:r>
        <w:t xml:space="preserve">8. WORKFLOWFILTER</w:t>
      </w:r>
    </w:p>
    <w:p>
      <w:pPr>
        <w:pStyle w:val="FirstParagraph"/>
      </w:pPr>
      <w:r>
        <w:t xml:space="preserve">Запись фильтра списка.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списка:</w:t>
            </w:r>
            <w:r>
              <w:t xml:space="preserve"> </w:t>
            </w:r>
            <w:r>
              <w:rPr>
                <w:rStyle w:val="VerbatimChar"/>
              </w:rPr>
              <w:t xml:space="preserve">worker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 через запятую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для значения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WFFILTERRECORDTYPE=</w:t>
      </w:r>
      <w:r>
        <w:t xml:space="preserve">.</w:t>
      </w:r>
    </w:p>
    <w:bookmarkEnd w:id="23"/>
    <w:bookmarkStart w:id="24" w:name="workflowfilterscheme"/>
    <w:p>
      <w:pPr>
        <w:pStyle w:val="Heading3"/>
      </w:pPr>
      <w:r>
        <w:t xml:space="preserve">9. WORKFLOWFILTERSCHEME</w:t>
      </w:r>
    </w:p>
    <w:p>
      <w:pPr>
        <w:pStyle w:val="FirstParagraph"/>
      </w:pPr>
      <w:r>
        <w:t xml:space="preserve">Схема выбора фильтра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WFFILTERSCHEMEPAGE=</w:t>
      </w:r>
      <w:r>
        <w:t xml:space="preserve">.</w:t>
      </w:r>
    </w:p>
    <w:bookmarkEnd w:id="24"/>
    <w:bookmarkStart w:id="25" w:name="workflowview"/>
    <w:p>
      <w:pPr>
        <w:pStyle w:val="Heading3"/>
      </w:pPr>
      <w:r>
        <w:t xml:space="preserve">10. WORKFLOWVIEW</w:t>
      </w:r>
    </w:p>
    <w:p>
      <w:pPr>
        <w:pStyle w:val="FirstParagraph"/>
      </w:pPr>
      <w:r>
        <w:t xml:space="preserve">Запись представления списка, карточки или пункта навигации.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заголовка: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 для строк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карточки: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comments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actions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WFVIEWNAVGROUP=</w:t>
      </w:r>
      <w:r>
        <w:t xml:space="preserve">.</w:t>
      </w:r>
    </w:p>
    <w:bookmarkEnd w:id="25"/>
    <w:bookmarkStart w:id="26" w:name="workflowviewscheme"/>
    <w:p>
      <w:pPr>
        <w:pStyle w:val="Heading3"/>
      </w:pPr>
      <w:r>
        <w:t xml:space="preserve">11. WORKFLOWVIEWSCHEME</w:t>
      </w:r>
    </w:p>
    <w:p>
      <w:pPr>
        <w:pStyle w:val="FirstParagraph"/>
      </w:pPr>
      <w:r>
        <w:t xml:space="preserve">Схема выбора представления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WFVIEWSCHEMEPAGE=</w:t>
      </w:r>
      <w:r>
        <w:t xml:space="preserve">.</w:t>
      </w:r>
    </w:p>
    <w:bookmarkEnd w:id="26"/>
    <w:bookmarkEnd w:id="27"/>
    <w:bookmarkStart w:id="34" w:name="выполнение-переходов-и-страниц"/>
    <w:p>
      <w:pPr>
        <w:pStyle w:val="Heading2"/>
      </w:pPr>
      <w:r>
        <w:t xml:space="preserve">Выполнение переходов и страниц</w:t>
      </w:r>
    </w:p>
    <w:bookmarkStart w:id="28" w:name="выполнение-перехода"/>
    <w:p>
      <w:pPr>
        <w:pStyle w:val="Heading3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4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4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4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4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4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4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28"/>
    <w:bookmarkStart w:id="29" w:name="condition-форматы"/>
    <w:p>
      <w:pPr>
        <w:pStyle w:val="Heading3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29"/>
    <w:bookmarkStart w:id="30" w:name="экраны-he3"/>
    <w:p>
      <w:pPr>
        <w:pStyle w:val="Heading3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5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5"/>
        </w:numPr>
      </w:pPr>
      <w:r>
        <w:t xml:space="preserve">дополнительные доменные изменения выполняются post-functions.</w:t>
      </w:r>
    </w:p>
    <w:bookmarkEnd w:id="30"/>
    <w:bookmarkStart w:id="31" w:name="согласования-workflowapproval"/>
    <w:p>
      <w:pPr>
        <w:pStyle w:val="Heading3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31"/>
    <w:bookmarkStart w:id="32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32"/>
    <w:bookmarkStart w:id="33" w:name="универсальные-страницы"/>
    <w:p>
      <w:pPr>
        <w:pStyle w:val="Heading3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6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6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33"/>
    <w:bookmarkEnd w:id="34"/>
    <w:bookmarkStart w:id="40" w:name="системные-определения-workflow"/>
    <w:p>
      <w:pPr>
        <w:pStyle w:val="Heading2"/>
      </w:pPr>
      <w:r>
        <w:t xml:space="preserve">Системные определения Workflow</w:t>
      </w:r>
    </w:p>
    <w:p>
      <w:pPr>
        <w:pStyle w:val="FirstParagraph"/>
      </w:pPr>
      <w:r>
        <w:t xml:space="preserve">Системные проекты и workflow могут поставляться модулем в JSON. Это нужно, когда модуль должен иметь преднастроенный рабочий процесс, но администратор не должен редактировать системные записи напрямую.</w:t>
      </w:r>
    </w:p>
    <w:bookmarkStart w:id="35" w:name="что-хранится-в-json"/>
    <w:p>
      <w:pPr>
        <w:pStyle w:val="Heading3"/>
      </w:pPr>
      <w:r>
        <w:t xml:space="preserve">1. Что хранится в JSON</w:t>
      </w:r>
    </w:p>
    <w:p>
      <w:pPr>
        <w:pStyle w:val="FirstParagraph"/>
      </w:pPr>
      <w:r>
        <w:t xml:space="preserve">JSON проекта может содержать: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projects</w:t>
      </w:r>
      <w:r>
        <w:t xml:space="preserve"> </w:t>
      </w:r>
      <w:r>
        <w:t xml:space="preserve">- проекты Workflow;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workflows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statuses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transitions</w:t>
      </w:r>
      <w:r>
        <w:t xml:space="preserve"> </w:t>
      </w:r>
      <w:r>
        <w:t xml:space="preserve">- переходы и post-functions;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</w:t>
      </w:r>
      <w:r>
        <w:t xml:space="preserve"> </w:t>
      </w:r>
      <w:r>
        <w:t xml:space="preserve">- экраны he3;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screenSchemes</w:t>
      </w:r>
      <w:r>
        <w:t xml:space="preserve"> </w:t>
      </w:r>
      <w:r>
        <w:t xml:space="preserve">- схемы экранов;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</w:t>
      </w:r>
      <w:r>
        <w:t xml:space="preserve"> </w:t>
      </w:r>
      <w:r>
        <w:t xml:space="preserve">- фильтры списков;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filterSchemes</w:t>
      </w:r>
      <w:r>
        <w:t xml:space="preserve"> </w:t>
      </w:r>
      <w:r>
        <w:t xml:space="preserve">- схемы фильтров;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</w:t>
      </w:r>
      <w:r>
        <w:t xml:space="preserve"> </w:t>
      </w:r>
      <w:r>
        <w:t xml:space="preserve">- представления списков, карточек, форм, досок и внешних страниц;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viewSchemes</w:t>
      </w:r>
      <w:r>
        <w:t xml:space="preserve"> </w:t>
      </w:r>
      <w:r>
        <w:t xml:space="preserve">- схемы представлений;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rights</w:t>
      </w:r>
      <w:r>
        <w:t xml:space="preserve"> </w:t>
      </w:r>
      <w:r>
        <w:t xml:space="preserve">- права на записи.</w:t>
      </w:r>
    </w:p>
    <w:p>
      <w:pPr>
        <w:pStyle w:val="FirstParagraph"/>
      </w:pPr>
      <w:r>
        <w:t xml:space="preserve">Системные файлы прикладного модуля размещаются в каталоге</w:t>
      </w:r>
      <w:r>
        <w:t xml:space="preserve"> </w:t>
      </w:r>
      <w:r>
        <w:rPr>
          <w:rStyle w:val="VerbatimChar"/>
        </w:rPr>
        <w:t xml:space="preserve">modules/&lt;Module&gt;/workflow/</w:t>
      </w:r>
      <w:r>
        <w:t xml:space="preserve">.</w:t>
      </w:r>
    </w:p>
    <w:p>
      <w:pPr>
        <w:pStyle w:val="BodyText"/>
      </w:pPr>
      <w:r>
        <w:t xml:space="preserve">Для проектов рекомендуется заполнять</w:t>
      </w:r>
      <w:r>
        <w:t xml:space="preserve"> </w:t>
      </w:r>
      <w:r>
        <w:rPr>
          <w:rStyle w:val="VerbatimChar"/>
        </w:rPr>
        <w:t xml:space="preserve">defaultPageKey</w:t>
      </w:r>
      <w:r>
        <w:t xml:space="preserve">: это ключ стартовой страницы из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которая открывается из списка проектов Workflow. Для проектов, статусов и переходов рекомендуется заполнять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: это административное описание попадает в запись и используется в диагностике, Help и экспорте. Для статусов можно задавать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; если цвет не указан, WorkflowStatus выбирает стандартный цвет по укрупненному API-статусу.</w:t>
      </w:r>
    </w:p>
    <w:p>
      <w:pPr>
        <w:pStyle w:val="BodyText"/>
      </w:pPr>
      <w:r>
        <w:t xml:space="preserve">Состав меню задается в</w:t>
      </w:r>
      <w:r>
        <w:t xml:space="preserve"> </w:t>
      </w:r>
      <w:r>
        <w:rPr>
          <w:rStyle w:val="VerbatimChar"/>
        </w:rPr>
        <w:t xml:space="preserve">viewSchemes</w:t>
      </w:r>
      <w:r>
        <w:t xml:space="preserve">: в навигацию могут попасть только страницы, у которых есть строка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 активной схеме представлений проекта. В элементах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можно задавать не только колонки и секции, но и параметры отображения этих пунктов: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viewType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board</w:t>
      </w:r>
      <w:r>
        <w:t xml:space="preserve"> </w:t>
      </w:r>
      <w:r>
        <w:t xml:space="preserve">- вложенная настройка доски для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: колонки, swimlanes, профиль карточки, быстрые фильтры и политика перемещения;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rendererKey</w:t>
      </w:r>
      <w:r>
        <w:t xml:space="preserve"> </w:t>
      </w:r>
      <w:r>
        <w:t xml:space="preserve">- резервный ключ специализированного renderer для будущих типов представлений; для досок не используется;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navigationGroup</w:t>
      </w:r>
      <w:r>
        <w:t xml:space="preserve"> </w:t>
      </w:r>
      <w:r>
        <w:t xml:space="preserve">- группа верхней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navigationSort</w:t>
      </w:r>
      <w:r>
        <w:t xml:space="preserve"> </w:t>
      </w:r>
      <w:r>
        <w:t xml:space="preserve">- порядок пункта;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navigationVisible</w:t>
      </w:r>
      <w:r>
        <w:t xml:space="preserve"> </w:t>
      </w:r>
      <w:r>
        <w:t xml:space="preserve">- показывать пункт в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navigationBadgeFilterKey</w:t>
      </w:r>
      <w:r>
        <w:t xml:space="preserve"> </w:t>
      </w:r>
      <w:r>
        <w:t xml:space="preserve">- фильтр для счетчика рядом с пунктом;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navigationBadgeLabel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navigationBadgeTitle</w:t>
      </w:r>
      <w:r>
        <w:t xml:space="preserve"> </w:t>
      </w:r>
      <w:r>
        <w:t xml:space="preserve">- подпись и подсказка счетчика.</w:t>
      </w:r>
    </w:p>
    <w:p>
      <w:pPr>
        <w:pStyle w:val="FirstParagraph"/>
      </w:pPr>
      <w:r>
        <w:t xml:space="preserve">Обычные ссылки навигации строятся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 Он находит представление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выбирает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: список, карточка, форма создания, Kanban или timebox. Для представлений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можно указать</w:t>
      </w:r>
      <w:r>
        <w:t xml:space="preserve"> </w:t>
      </w:r>
      <w:r>
        <w:rPr>
          <w:rStyle w:val="VerbatimChar"/>
        </w:rPr>
        <w:t xml:space="preserve">canonicalRoute</w:t>
      </w:r>
      <w:r>
        <w:t xml:space="preserve">, если страница обслуживается отдельным модулем.</w:t>
      </w:r>
    </w:p>
    <w:bookmarkEnd w:id="35"/>
    <w:bookmarkStart w:id="36" w:name="синхронизация"/>
    <w:p>
      <w:pPr>
        <w:pStyle w:val="Heading3"/>
      </w:pPr>
      <w:r>
        <w:t xml:space="preserve">2. Синхронизация</w:t>
      </w:r>
    </w:p>
    <w:p>
      <w:pPr>
        <w:pStyle w:val="FirstParagraph"/>
      </w:pPr>
      <w:r>
        <w:t xml:space="preserve">Синхронизация выполняется функцией</w:t>
      </w:r>
      <w:r>
        <w:t xml:space="preserve"> </w:t>
      </w:r>
      <w:r>
        <w:rPr>
          <w:rStyle w:val="VerbatimChar"/>
        </w:rPr>
        <w:t xml:space="preserve">Workflow::SyncSystemDefinitions</w:t>
      </w:r>
      <w:r>
        <w:t xml:space="preserve">. Она читает JSON поставщиков, нормализует ключи, создает недостающие записи, обновляет изменившиеся системные записи и удаляет системные записи, которые исчезли из поставляемого JSON.</w:t>
      </w:r>
    </w:p>
    <w:p>
      <w:pPr>
        <w:pStyle w:val="BodyText"/>
      </w:pPr>
      <w:r>
        <w:t xml:space="preserve">Во время синхронизации включается внутренний режим</w:t>
      </w:r>
      <w:r>
        <w:t xml:space="preserve"> </w:t>
      </w:r>
      <w:r>
        <w:rPr>
          <w:rStyle w:val="VerbatimChar"/>
        </w:rPr>
        <w:t xml:space="preserve">IsSystemDefinitionSyncActive()</w:t>
      </w:r>
      <w:r>
        <w:t xml:space="preserve">. Он нужен, чтобы массовое обновление системных записей не вызывало лишние обработчики изменения конфигурации.</w:t>
      </w:r>
    </w:p>
    <w:bookmarkEnd w:id="36"/>
    <w:bookmarkStart w:id="37" w:name="защита-системных-записей"/>
    <w:p>
      <w:pPr>
        <w:pStyle w:val="Heading3"/>
      </w:pPr>
      <w:r>
        <w:t xml:space="preserve">3. Защита системных записей</w:t>
      </w:r>
    </w:p>
    <w:p>
      <w:pPr>
        <w:pStyle w:val="FirstParagraph"/>
      </w:pPr>
      <w:r>
        <w:t xml:space="preserve">Системные записи помечаются служебными признаками поставки. В обычном режиме редактирование таких записей блокируется через общий механизм</w:t>
      </w:r>
      <w:r>
        <w:t xml:space="preserve"> </w:t>
      </w:r>
      <w:r>
        <w:rPr>
          <w:rStyle w:val="VerbatimChar"/>
        </w:rPr>
        <w:t xml:space="preserve">Workflow::ApplySystemManagedEditorMode()</w:t>
      </w:r>
      <w:r>
        <w:t xml:space="preserve"> </w:t>
      </w:r>
      <w:r>
        <w:t xml:space="preserve">и проверки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.</w:t>
      </w:r>
    </w:p>
    <w:p>
      <w:pPr>
        <w:pStyle w:val="BodyText"/>
      </w:pPr>
      <w:r>
        <w:t xml:space="preserve">Для разработки системных определений в классе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предусмотрен кодовый режим разрешения редактирования системных записей. Его следует включать только в локальной разработческой копии и не использовать как пользовательскую настройку.</w:t>
      </w:r>
    </w:p>
    <w:bookmarkEnd w:id="37"/>
    <w:bookmarkStart w:id="38" w:name="пользовательские-варианты"/>
    <w:p>
      <w:pPr>
        <w:pStyle w:val="Heading3"/>
      </w:pPr>
      <w:r>
        <w:t xml:space="preserve">4. Пользовательские варианты</w:t>
      </w:r>
    </w:p>
    <w:p>
      <w:pPr>
        <w:pStyle w:val="FirstParagraph"/>
      </w:pPr>
      <w:r>
        <w:t xml:space="preserve">Если администратору нужно изменить поставляемый workflow, правильный путь - создать копию проекта:</w:t>
      </w:r>
    </w:p>
    <w:p>
      <w:pPr>
        <w:pStyle w:val="Compact"/>
        <w:numPr>
          <w:ilvl w:val="0"/>
          <w:numId w:val="1009"/>
        </w:numPr>
      </w:pPr>
      <w:r>
        <w:t xml:space="preserve">Открыть проект Workflow.</w:t>
      </w:r>
    </w:p>
    <w:p>
      <w:pPr>
        <w:pStyle w:val="Compact"/>
        <w:numPr>
          <w:ilvl w:val="0"/>
          <w:numId w:val="1009"/>
        </w:numPr>
      </w:pPr>
      <w:r>
        <w:t xml:space="preserve">Нажать</w:t>
      </w:r>
      <w:r>
        <w:t xml:space="preserve"> </w:t>
      </w:r>
      <w:r>
        <w:rPr>
          <w:rStyle w:val="VerbatimChar"/>
        </w:rPr>
        <w:t xml:space="preserve">Создать копию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Указать новый ключ и название.</w:t>
      </w:r>
    </w:p>
    <w:p>
      <w:pPr>
        <w:pStyle w:val="Compact"/>
        <w:numPr>
          <w:ilvl w:val="0"/>
          <w:numId w:val="1009"/>
        </w:numPr>
      </w:pPr>
      <w:r>
        <w:t xml:space="preserve">Настраивать уже пользовательские записи копии.</w:t>
      </w:r>
    </w:p>
    <w:p>
      <w:pPr>
        <w:pStyle w:val="FirstParagraph"/>
      </w:pPr>
      <w:r>
        <w:t xml:space="preserve">Копия получает собственные workflow, статусы, переходы, экраны, фильтры, представления, схемы и права. Системные признаки в копию не переносятся.</w:t>
      </w:r>
    </w:p>
    <w:bookmarkEnd w:id="38"/>
    <w:bookmarkStart w:id="39" w:name="импорт-и-экспорт"/>
    <w:p>
      <w:pPr>
        <w:pStyle w:val="Heading3"/>
      </w:pPr>
      <w:r>
        <w:t xml:space="preserve">5. Импорт и экспорт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поддерживает экспорт проекта в JSON и импорт из JSON. Экспорт нужен для переноса конфигурации между стендами и подготовки системного файла модуля. Импорт доступен из настроек модуля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При импорте проверяется структура JSON, создаются связанные записи и назначаются права. При экспорте в JSON попадает проект и все связанные сущности, которые относятся к workflow проекта.</w:t>
      </w:r>
    </w:p>
    <w:bookmarkEnd w:id="39"/>
    <w:bookmarkEnd w:id="40"/>
    <w:bookmarkStart w:id="51" w:name="руководство-администратора-workflow"/>
    <w:p>
      <w:pPr>
        <w:pStyle w:val="Heading2"/>
      </w:pPr>
      <w:r>
        <w:t xml:space="preserve">Руководство администратора Workflow</w:t>
      </w:r>
    </w:p>
    <w:bookmarkStart w:id="41" w:name="где-настраивать"/>
    <w:p>
      <w:pPr>
        <w:pStyle w:val="Heading3"/>
      </w:pPr>
      <w:r>
        <w:t xml:space="preserve">1. Где настраивать</w:t>
      </w:r>
    </w:p>
    <w:p>
      <w:pPr>
        <w:pStyle w:val="FirstParagraph"/>
      </w:pPr>
      <w:r>
        <w:t xml:space="preserve">Настройки Workflow доступны в АРМ Администратор: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Проекты Workflow</w:t>
      </w:r>
      <w:r>
        <w:t xml:space="preserve"> </w:t>
      </w:r>
      <w:r>
        <w:t xml:space="preserve">- проектная область и привязка к типам записей;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10"/>
        </w:numPr>
      </w:pPr>
      <w:r>
        <w:t xml:space="preserve">из карточки workflow открываются статусы, переходы, экраны, фильтры, представления и схемы.</w:t>
      </w:r>
    </w:p>
    <w:p>
      <w:pPr>
        <w:pStyle w:val="FirstParagraph"/>
      </w:pPr>
      <w:r>
        <w:t xml:space="preserve">Системные записи можно просматривать, но обычно нельзя изменять. Для изменения поставляемого сценария сначала создайте копию проекта.</w:t>
      </w:r>
    </w:p>
    <w:bookmarkEnd w:id="41"/>
    <w:bookmarkStart w:id="42" w:name="рекомендуемый-порядок-настройки"/>
    <w:p>
      <w:pPr>
        <w:pStyle w:val="Heading3"/>
      </w:pPr>
      <w:r>
        <w:t xml:space="preserve">2. Рекомендуемый порядок настройки</w:t>
      </w:r>
    </w:p>
    <w:p>
      <w:pPr>
        <w:pStyle w:val="Compact"/>
        <w:numPr>
          <w:ilvl w:val="0"/>
          <w:numId w:val="1011"/>
        </w:numPr>
      </w:pPr>
      <w:r>
        <w:t xml:space="preserve">Создайте или выберите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статусы в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переходы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Назначьте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каждый переход тем группам, которые должны видеть и выполнять соответствующую кнопку.</w:t>
      </w:r>
    </w:p>
    <w:p>
      <w:pPr>
        <w:pStyle w:val="Compact"/>
        <w:numPr>
          <w:ilvl w:val="0"/>
          <w:numId w:val="1011"/>
        </w:numPr>
      </w:pPr>
      <w:r>
        <w:t xml:space="preserve">Если переход должен запросить данные, создайте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укажите схему he3: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для полного набора полей 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нескольких подполей одного поля.</w:t>
      </w:r>
    </w:p>
    <w:p>
      <w:pPr>
        <w:pStyle w:val="Compact"/>
        <w:numPr>
          <w:ilvl w:val="0"/>
          <w:numId w:val="1011"/>
        </w:numPr>
      </w:pPr>
      <w:r>
        <w:t xml:space="preserve">При необходимости настройте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фильтры списков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фильтры в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представления списков и карточек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представления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или настройте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укажите проектные типы объектов, workflow, начальный статус, схемы и fallback-соответствия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</w:t>
      </w:r>
    </w:p>
    <w:bookmarkEnd w:id="42"/>
    <w:bookmarkStart w:id="43" w:name="проект"/>
    <w:p>
      <w:pPr>
        <w:pStyle w:val="Heading3"/>
      </w:pPr>
      <w:r>
        <w:t xml:space="preserve">3. Проект</w:t>
      </w:r>
    </w:p>
    <w:p>
      <w:pPr>
        <w:pStyle w:val="FirstParagraph"/>
      </w:pPr>
      <w:r>
        <w:t xml:space="preserve">В проекте задаются:</w:t>
      </w:r>
    </w:p>
    <w:p>
      <w:pPr>
        <w:pStyle w:val="Compact"/>
        <w:numPr>
          <w:ilvl w:val="0"/>
          <w:numId w:val="1012"/>
        </w:numPr>
      </w:pPr>
      <w:r>
        <w:t xml:space="preserve">ключ и название проекта;</w:t>
      </w:r>
    </w:p>
    <w:p>
      <w:pPr>
        <w:pStyle w:val="Compact"/>
        <w:numPr>
          <w:ilvl w:val="0"/>
          <w:numId w:val="1012"/>
        </w:numPr>
      </w:pPr>
      <w:r>
        <w:t xml:space="preserve">начальный статус для записей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workflow по умолчанию;</w:t>
      </w:r>
    </w:p>
    <w:p>
      <w:pPr>
        <w:pStyle w:val="Compact"/>
        <w:numPr>
          <w:ilvl w:val="0"/>
          <w:numId w:val="1012"/>
        </w:numPr>
      </w:pPr>
      <w:r>
        <w:t xml:space="preserve">схемы экранов, фильтров и представлений по умолчанию;</w:t>
      </w:r>
    </w:p>
    <w:p>
      <w:pPr>
        <w:pStyle w:val="Compact"/>
        <w:numPr>
          <w:ilvl w:val="0"/>
          <w:numId w:val="1012"/>
        </w:numPr>
      </w:pPr>
      <w:r>
        <w:t xml:space="preserve">проектные типы объектов;</w:t>
      </w:r>
    </w:p>
    <w:p>
      <w:pPr>
        <w:pStyle w:val="Compact"/>
        <w:numPr>
          <w:ilvl w:val="0"/>
          <w:numId w:val="1012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поле, подполе и поисковый префикс идентификатора записи;</w:t>
      </w:r>
    </w:p>
    <w:p>
      <w:pPr>
        <w:pStyle w:val="Compact"/>
        <w:numPr>
          <w:ilvl w:val="0"/>
          <w:numId w:val="1012"/>
        </w:numPr>
      </w:pPr>
      <w:r>
        <w:t xml:space="preserve">переопределения схем для отдельных типов записей.</w:t>
      </w:r>
    </w:p>
    <w:p>
      <w:pPr>
        <w:pStyle w:val="FirstParagraph"/>
      </w:pPr>
      <w:r>
        <w:t xml:space="preserve">Для каждого физического типа записи важно указать стабильный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: он определяет модуль-владелец и ObjectData-класс записи. Если внутри проекта нужны разные процессные типы одного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заведите строки в таблице</w:t>
      </w:r>
      <w:r>
        <w:t xml:space="preserve"> </w:t>
      </w:r>
      <w:r>
        <w:rPr>
          <w:rStyle w:val="VerbatimChar"/>
        </w:rPr>
        <w:t xml:space="preserve">Типы объектов проекта</w:t>
      </w:r>
      <w:r>
        <w:t xml:space="preserve">; выбранный тип будет храниться в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bookmarkEnd w:id="43"/>
    <w:bookmarkStart w:id="44" w:name="статусы"/>
    <w:p>
      <w:pPr>
        <w:pStyle w:val="Heading3"/>
      </w:pPr>
      <w:r>
        <w:t xml:space="preserve">4. Статусы</w:t>
      </w:r>
    </w:p>
    <w:p>
      <w:pPr>
        <w:pStyle w:val="FirstParagraph"/>
      </w:pPr>
      <w:r>
        <w:t xml:space="preserve">Статусы должны иметь числовой код, понятное название и порядок сортировки. Один статус обычно помечается как начальный, финальные статусы помечаются признаком</w:t>
      </w:r>
      <w:r>
        <w:t xml:space="preserve"> </w:t>
      </w:r>
      <w:r>
        <w:rPr>
          <w:rStyle w:val="VerbatimChar"/>
        </w:rPr>
        <w:t xml:space="preserve">Финальный статус</w:t>
      </w:r>
      <w:r>
        <w:t xml:space="preserve">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Статус для API</w:t>
      </w:r>
      <w:r>
        <w:t xml:space="preserve"> </w:t>
      </w:r>
      <w:r>
        <w:t xml:space="preserve">объединяет внутренние статусы в укрупненные внешние состояния. Например, несколько внутренних завершенных статусов можно показывать наружу как</w:t>
      </w:r>
      <w:r>
        <w:t xml:space="preserve"> </w:t>
      </w:r>
      <w:r>
        <w:rPr>
          <w:rStyle w:val="VerbatimChar"/>
        </w:rPr>
        <w:t xml:space="preserve">Выполнено</w:t>
      </w:r>
      <w:r>
        <w:t xml:space="preserve">.</w:t>
      </w:r>
    </w:p>
    <w:p>
      <w:pPr>
        <w:pStyle w:val="BodyText"/>
      </w:pPr>
      <w:r>
        <w:t xml:space="preserve">Координаты карты заполняются автоматически при перемещении прямоугольников на карте workflow.</w:t>
      </w:r>
    </w:p>
    <w:bookmarkEnd w:id="44"/>
    <w:bookmarkStart w:id="45" w:name="переходы"/>
    <w:p>
      <w:pPr>
        <w:pStyle w:val="Heading3"/>
      </w:pPr>
      <w:r>
        <w:t xml:space="preserve">5. Переходы</w:t>
      </w:r>
    </w:p>
    <w:p>
      <w:pPr>
        <w:pStyle w:val="FirstParagraph"/>
      </w:pPr>
      <w:r>
        <w:t xml:space="preserve">Для перехода обязательно задаются:</w:t>
      </w:r>
    </w:p>
    <w:p>
      <w:pPr>
        <w:pStyle w:val="Compact"/>
        <w:numPr>
          <w:ilvl w:val="0"/>
          <w:numId w:val="1013"/>
        </w:numPr>
      </w:pPr>
      <w:r>
        <w:t xml:space="preserve">workflow;</w:t>
      </w:r>
    </w:p>
    <w:p>
      <w:pPr>
        <w:pStyle w:val="Compact"/>
        <w:numPr>
          <w:ilvl w:val="0"/>
          <w:numId w:val="1013"/>
        </w:numPr>
      </w:pPr>
      <w:r>
        <w:t xml:space="preserve">ключ перехода;</w:t>
      </w:r>
    </w:p>
    <w:p>
      <w:pPr>
        <w:pStyle w:val="Compact"/>
        <w:numPr>
          <w:ilvl w:val="0"/>
          <w:numId w:val="1013"/>
        </w:numPr>
      </w:pPr>
      <w:r>
        <w:t xml:space="preserve">название кнопки;</w:t>
      </w:r>
    </w:p>
    <w:p>
      <w:pPr>
        <w:pStyle w:val="Compact"/>
        <w:numPr>
          <w:ilvl w:val="0"/>
          <w:numId w:val="1013"/>
        </w:numPr>
      </w:pPr>
      <w:r>
        <w:t xml:space="preserve">исходные статусы;</w:t>
      </w:r>
    </w:p>
    <w:p>
      <w:pPr>
        <w:pStyle w:val="Compact"/>
        <w:numPr>
          <w:ilvl w:val="0"/>
          <w:numId w:val="1013"/>
        </w:numPr>
      </w:pPr>
      <w:r>
        <w:t xml:space="preserve">целевой статус или признак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перехода.</w:t>
      </w:r>
    </w:p>
    <w:p>
      <w:pPr>
        <w:pStyle w:val="FirstParagraph"/>
      </w:pPr>
      <w:r>
        <w:t xml:space="preserve">Название кнопки должно описывать действие пользователя: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, а не только название целевого статуса.</w:t>
      </w:r>
    </w:p>
    <w:p>
      <w:pPr>
        <w:pStyle w:val="BodyText"/>
      </w:pPr>
      <w:r>
        <w:t xml:space="preserve">Если переход не меняет статус, включите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. Такие переходы используются для вспомогательных действий: назначить ответственного, добавить наблюдателя, обновить данные записи.</w:t>
      </w:r>
    </w:p>
    <w:bookmarkEnd w:id="45"/>
    <w:bookmarkStart w:id="46" w:name="condition"/>
    <w:p>
      <w:pPr>
        <w:pStyle w:val="Heading3"/>
      </w:pPr>
      <w:r>
        <w:t xml:space="preserve">6. Condition</w:t>
      </w:r>
    </w:p>
    <w:p>
      <w:pPr>
        <w:pStyle w:val="FirstParagraph"/>
      </w:pPr>
      <w:r>
        <w:t xml:space="preserve">Condition задается именем формата. Формат должен вернуть разрешающее значение. Если формат возвращает пусто,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, переход не показывается и не выполняется.</w:t>
      </w:r>
    </w:p>
    <w:p>
      <w:pPr>
        <w:pStyle w:val="BodyText"/>
      </w:pPr>
      <w:r>
        <w:t xml:space="preserve">Используйте condition для логической доступности действия, например:</w:t>
      </w:r>
    </w:p>
    <w:p>
      <w:pPr>
        <w:pStyle w:val="Compact"/>
        <w:numPr>
          <w:ilvl w:val="0"/>
          <w:numId w:val="1014"/>
        </w:numPr>
      </w:pPr>
      <w:r>
        <w:t xml:space="preserve">показывать кнопку только автору записи;</w:t>
      </w:r>
    </w:p>
    <w:p>
      <w:pPr>
        <w:pStyle w:val="Compact"/>
        <w:numPr>
          <w:ilvl w:val="0"/>
          <w:numId w:val="1014"/>
        </w:numPr>
      </w:pPr>
      <w:r>
        <w:t xml:space="preserve">скрывать действие, если уже нет подготовленных данных;</w:t>
      </w:r>
    </w:p>
    <w:p>
      <w:pPr>
        <w:pStyle w:val="Compact"/>
        <w:numPr>
          <w:ilvl w:val="0"/>
          <w:numId w:val="1014"/>
        </w:numPr>
      </w:pPr>
      <w:r>
        <w:t xml:space="preserve">показывать действие только при заполненных обязательных полях.</w:t>
      </w:r>
    </w:p>
    <w:bookmarkEnd w:id="46"/>
    <w:bookmarkStart w:id="47" w:name="экраны"/>
    <w:p>
      <w:pPr>
        <w:pStyle w:val="Heading3"/>
      </w:pPr>
      <w:r>
        <w:t xml:space="preserve">7. Экраны</w:t>
      </w:r>
    </w:p>
    <w:p>
      <w:pPr>
        <w:pStyle w:val="FirstParagraph"/>
      </w:pPr>
      <w:r>
        <w:t xml:space="preserve">Экран Workflow нужен, если перед переходом пользователь должен заполнить данные. В записи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указывается схема he3. В переходе выбирается ключ экрана.</w:t>
      </w:r>
    </w:p>
    <w:p>
      <w:pPr>
        <w:pStyle w:val="BodyText"/>
      </w:pPr>
      <w:r>
        <w:t xml:space="preserve">Используйте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если экран должен редактировать одно или несколько полей записи целиком. Используйте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действие должно изменить только отдельные подполя одного поля: в этом случае дополнительно укажите номер поля записи. При сохранении WSS-экран не удаляет остальные подполя этого поля.</w:t>
      </w:r>
    </w:p>
    <w:p>
      <w:pPr>
        <w:pStyle w:val="BodyText"/>
      </w:pPr>
      <w:r>
        <w:t xml:space="preserve">Если экран не указан, переход выполняется сразу после подтверждения или нажатия кнопки.</w:t>
      </w:r>
    </w:p>
    <w:bookmarkEnd w:id="47"/>
    <w:bookmarkStart w:id="48" w:name="фильтры-и-представления"/>
    <w:p>
      <w:pPr>
        <w:pStyle w:val="Heading3"/>
      </w:pPr>
      <w:r>
        <w:t xml:space="preserve">8. Фильтры и представления</w:t>
      </w:r>
    </w:p>
    <w:p>
      <w:pPr>
        <w:pStyle w:val="FirstParagraph"/>
      </w:pPr>
      <w:r>
        <w:t xml:space="preserve">Фильтр отвечает за выборку записей, представление - за внешний вид списка или карточки.</w:t>
      </w:r>
    </w:p>
    <w:p>
      <w:pPr>
        <w:pStyle w:val="BodyText"/>
      </w:pPr>
      <w:r>
        <w:t xml:space="preserve">Для страницы списка обычно нужны: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 базовым поиском и статусами;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WorkflowFilterScheme</w:t>
      </w:r>
      <w:r>
        <w:t xml:space="preserve">, где pageKey связан с фильтром;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с колонками;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WorkflowViewScheme</w:t>
      </w:r>
      <w:r>
        <w:t xml:space="preserve">, где тот же pageKey связан с представлением.</w:t>
      </w:r>
    </w:p>
    <w:p>
      <w:pPr>
        <w:pStyle w:val="FirstParagraph"/>
      </w:pPr>
      <w:r>
        <w:t xml:space="preserve">Для страницы карточки обычно нужен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и строка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Состав верхней навигации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каждая строка схемы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 представлением.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настраиваются только параметры показа этого пункта: группа навигации, порядок, признак показа, тип страницы, canonical route и badge-фильтр. Если рядом с пунктом нужен счетчик, выберите</w:t>
      </w:r>
      <w:r>
        <w:t xml:space="preserve"> </w:t>
      </w:r>
      <w:r>
        <w:rPr>
          <w:rStyle w:val="VerbatimChar"/>
        </w:rPr>
        <w:t xml:space="preserve">Фильтр badge навигации</w:t>
      </w:r>
      <w:r>
        <w:t xml:space="preserve">; количество будет считаться по этому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BodyText"/>
      </w:pPr>
      <w:r>
        <w:t xml:space="preserve">Для внешней страницы, которая не является списком или карточкой, но должна быть в той же навигации, создайте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Страница навигации</w:t>
      </w:r>
      <w:r>
        <w:t xml:space="preserve">. Такая запись используется только как пункт меню, а сама прикладная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может вызвать</w:t>
      </w:r>
      <w:r>
        <w:t xml:space="preserve"> </w:t>
      </w:r>
      <w:r>
        <w:rPr>
          <w:rStyle w:val="VerbatimChar"/>
        </w:rPr>
        <w:t xml:space="preserve">WorkflowView::RenderConfiguredNavigation()</w:t>
      </w:r>
      <w:r>
        <w:t xml:space="preserve">.</w:t>
      </w:r>
    </w:p>
    <w:bookmarkEnd w:id="48"/>
    <w:bookmarkStart w:id="49" w:name="карта-workflow"/>
    <w:p>
      <w:pPr>
        <w:pStyle w:val="Heading3"/>
      </w:pPr>
      <w:r>
        <w:t xml:space="preserve">9. Карта Workflow</w:t>
      </w:r>
    </w:p>
    <w:p>
      <w:pPr>
        <w:pStyle w:val="FirstParagraph"/>
      </w:pPr>
      <w:r>
        <w:t xml:space="preserve">Карта открывается из редактора workflow. На ней можно просматривать статусы и переходы, перемещать статусы, открывать редакторы статусов и переходов, добавлять и удалять элементы, если есть права на редактирование.</w:t>
      </w:r>
    </w:p>
    <w:p>
      <w:pPr>
        <w:pStyle w:val="BodyText"/>
      </w:pPr>
      <w:r>
        <w:t xml:space="preserve">Цвет статуса определяется укрупненным статусом для API: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Цветовой 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bookmarkEnd w:id="49"/>
    <w:bookmarkStart w:id="50" w:name="проверка-настройки"/>
    <w:p>
      <w:pPr>
        <w:pStyle w:val="Heading3"/>
      </w:pPr>
      <w:r>
        <w:t xml:space="preserve">10. Проверка настройки</w:t>
      </w:r>
    </w:p>
    <w:p>
      <w:pPr>
        <w:pStyle w:val="FirstParagraph"/>
      </w:pPr>
      <w:r>
        <w:t xml:space="preserve">После настройки проверьте:</w:t>
      </w:r>
    </w:p>
    <w:p>
      <w:pPr>
        <w:pStyle w:val="Compact"/>
        <w:numPr>
          <w:ilvl w:val="0"/>
          <w:numId w:val="1016"/>
        </w:numPr>
      </w:pPr>
      <w:r>
        <w:t xml:space="preserve">у проекта выбран workflow и начальный статус;</w:t>
      </w:r>
    </w:p>
    <w:p>
      <w:pPr>
        <w:pStyle w:val="Compact"/>
        <w:numPr>
          <w:ilvl w:val="0"/>
          <w:numId w:val="1016"/>
        </w:numPr>
      </w:pPr>
      <w:r>
        <w:t xml:space="preserve">проектные типы объектов ссылаются на существующие workflow и схемы;</w:t>
      </w:r>
    </w:p>
    <w:p>
      <w:pPr>
        <w:pStyle w:val="Compact"/>
        <w:numPr>
          <w:ilvl w:val="0"/>
          <w:numId w:val="1016"/>
        </w:numPr>
      </w:pPr>
      <w:r>
        <w:t xml:space="preserve">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выбраны нужные схемы;</w:t>
      </w:r>
    </w:p>
    <w:p>
      <w:pPr>
        <w:pStyle w:val="Compact"/>
        <w:numPr>
          <w:ilvl w:val="0"/>
          <w:numId w:val="1016"/>
        </w:numPr>
      </w:pPr>
      <w:r>
        <w:t xml:space="preserve">у workflow есть активные статусы;</w:t>
      </w:r>
    </w:p>
    <w:p>
      <w:pPr>
        <w:pStyle w:val="Compact"/>
        <w:numPr>
          <w:ilvl w:val="0"/>
          <w:numId w:val="1016"/>
        </w:numPr>
      </w:pPr>
      <w:r>
        <w:t xml:space="preserve">у переходов корректные исходные и целевые статусы;</w:t>
      </w:r>
    </w:p>
    <w:p>
      <w:pPr>
        <w:pStyle w:val="Compact"/>
        <w:numPr>
          <w:ilvl w:val="0"/>
          <w:numId w:val="1016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назначены на записи переходов;</w:t>
      </w:r>
    </w:p>
    <w:p>
      <w:pPr>
        <w:pStyle w:val="Compact"/>
        <w:numPr>
          <w:ilvl w:val="0"/>
          <w:numId w:val="1016"/>
        </w:numPr>
      </w:pPr>
      <w:r>
        <w:t xml:space="preserve">condition-форматы возвращают ожидаемые значения;</w:t>
      </w:r>
    </w:p>
    <w:p>
      <w:pPr>
        <w:pStyle w:val="Compact"/>
        <w:numPr>
          <w:ilvl w:val="0"/>
          <w:numId w:val="1016"/>
        </w:numPr>
      </w:pPr>
      <w:r>
        <w:t xml:space="preserve">рабочие листы экранов существуют;</w:t>
      </w:r>
    </w:p>
    <w:p>
      <w:pPr>
        <w:pStyle w:val="Compact"/>
        <w:numPr>
          <w:ilvl w:val="0"/>
          <w:numId w:val="1016"/>
        </w:numPr>
      </w:pPr>
      <w:r>
        <w:t xml:space="preserve">фильтры возвращают записи;</w:t>
      </w:r>
    </w:p>
    <w:p>
      <w:pPr>
        <w:pStyle w:val="Compact"/>
        <w:numPr>
          <w:ilvl w:val="0"/>
          <w:numId w:val="1016"/>
        </w:numPr>
      </w:pPr>
      <w:r>
        <w:t xml:space="preserve">pageKey совпадает в схемах фильтров и представлений;</w:t>
      </w:r>
    </w:p>
    <w:p>
      <w:pPr>
        <w:pStyle w:val="Compact"/>
        <w:numPr>
          <w:ilvl w:val="0"/>
          <w:numId w:val="1016"/>
        </w:numPr>
      </w:pPr>
      <w:r>
        <w:t xml:space="preserve">нужные страницы добавлены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а у связанных представлений заполнена группа навигации, если требуется верхнее меню;</w:t>
      </w:r>
    </w:p>
    <w:p>
      <w:pPr>
        <w:pStyle w:val="Compact"/>
        <w:numPr>
          <w:ilvl w:val="0"/>
          <w:numId w:val="1016"/>
        </w:numPr>
      </w:pPr>
      <w:r>
        <w:t xml:space="preserve">карточка содержит секцию действий Workflow.</w:t>
      </w:r>
    </w:p>
    <w:bookmarkEnd w:id="50"/>
    <w:bookmarkEnd w:id="51"/>
    <w:bookmarkStart w:id="62" w:name="руководство-программиста-workflow"/>
    <w:p>
      <w:pPr>
        <w:pStyle w:val="Heading2"/>
      </w:pPr>
      <w:r>
        <w:t xml:space="preserve">Руководство программиста Workflow</w:t>
      </w:r>
    </w:p>
    <w:bookmarkStart w:id="52" w:name="роль-прикладного-модуля"/>
    <w:p>
      <w:pPr>
        <w:pStyle w:val="Heading3"/>
      </w:pPr>
      <w:r>
        <w:t xml:space="preserve">1. Роль прикладного модуля</w:t>
      </w:r>
    </w:p>
    <w:p>
      <w:pPr>
        <w:pStyle w:val="FirstParagraph"/>
      </w:pPr>
      <w:r>
        <w:t xml:space="preserve">Прикладной модуль не должен дублировать engine Workflow. Его задача - предоставить доменную конфигурацию и точки расширения:</w:t>
      </w:r>
    </w:p>
    <w:p>
      <w:pPr>
        <w:pStyle w:val="Compact"/>
        <w:numPr>
          <w:ilvl w:val="0"/>
          <w:numId w:val="1017"/>
        </w:numPr>
      </w:pPr>
      <w:r>
        <w:t xml:space="preserve">системный JSON с проектом и workflow;</w:t>
      </w:r>
    </w:p>
    <w:p>
      <w:pPr>
        <w:pStyle w:val="Compact"/>
        <w:numPr>
          <w:ilvl w:val="0"/>
          <w:numId w:val="1017"/>
        </w:numPr>
      </w:pPr>
      <w:r>
        <w:t xml:space="preserve">форматы ИРБИС 128 для колонок, секций, дополнительных заголовочных блоков, доступа и conditions;</w:t>
      </w:r>
    </w:p>
    <w:p>
      <w:pPr>
        <w:pStyle w:val="Compact"/>
        <w:numPr>
          <w:ilvl w:val="0"/>
          <w:numId w:val="1017"/>
        </w:numPr>
      </w:pPr>
      <w:r>
        <w:t xml:space="preserve">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he3;</w:t>
      </w:r>
    </w:p>
    <w:p>
      <w:pPr>
        <w:pStyle w:val="Compact"/>
        <w:numPr>
          <w:ilvl w:val="0"/>
          <w:numId w:val="1017"/>
        </w:numPr>
      </w:pPr>
      <w:r>
        <w:t xml:space="preserve">workflow-команды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;</w:t>
      </w:r>
    </w:p>
    <w:p>
      <w:pPr>
        <w:pStyle w:val="Compact"/>
        <w:numPr>
          <w:ilvl w:val="0"/>
          <w:numId w:val="1017"/>
        </w:numPr>
      </w:pPr>
      <w:r>
        <w:t xml:space="preserve">при необходимости внешние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; списки, карточки, формы создания и доски открываются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bookmarkEnd w:id="52"/>
    <w:bookmarkStart w:id="53" w:name="запуск-перехода"/>
    <w:p>
      <w:pPr>
        <w:pStyle w:val="Heading3"/>
      </w:pPr>
      <w:r>
        <w:t xml:space="preserve">2. Запуск перехода</w:t>
      </w:r>
    </w:p>
    <w:p>
      <w:pPr>
        <w:pStyle w:val="FirstParagraph"/>
      </w:pPr>
      <w:r>
        <w:t xml:space="preserve">Программный запуск перехода выполняется через</w:t>
      </w:r>
      <w:r>
        <w:t xml:space="preserve"> </w:t>
      </w:r>
      <w:r>
        <w:rPr>
          <w:rStyle w:val="VerbatimChar"/>
        </w:rPr>
        <w:t xml:space="preserve">Workflow::ApplyRecordTransition()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$workflow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$project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'WorkflowProject'</w:t>
      </w:r>
      <w:r>
        <w:rPr>
          <w:rStyle w:val="NormalTok"/>
        </w:rPr>
        <w:t xml:space="preserve">)-&gt;GetProjectByKey(</w:t>
      </w:r>
      <w:r>
        <w:rPr>
          <w:rStyle w:val="StringTok"/>
        </w:rPr>
        <w:t xml:space="preserve">'PROJECT'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</w:t>
      </w:r>
      <w:r>
        <w:rPr>
          <w:rStyle w:val="NormalTok"/>
        </w:rPr>
        <w:t xml:space="preserve">-&gt;ApplyRecordTransition(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'finish'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'comment'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'Ответ отправлен'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переход выбирается по целевому статусу, передайте целевой статус вместо пустой строки. Если переход выбирается по ключу, передайте ключ в параметре</w:t>
      </w:r>
      <w:r>
        <w:t xml:space="preserve"> </w:t>
      </w:r>
      <w:r>
        <w:rPr>
          <w:rStyle w:val="VerbatimChar"/>
        </w:rPr>
        <w:t xml:space="preserve">$transitionId</w:t>
      </w:r>
      <w:r>
        <w:t xml:space="preserve">.</w:t>
      </w:r>
    </w:p>
    <w:p>
      <w:pPr>
        <w:pStyle w:val="BodyText"/>
      </w:pPr>
      <w:r>
        <w:t xml:space="preserve">Перед показом кнопки, запуском API-действия или массовой операцией используйте диагностический preflight:</w:t>
      </w:r>
    </w:p>
    <w:p>
      <w:pPr>
        <w:pStyle w:val="SourceCode"/>
      </w:pPr>
      <w:r>
        <w:rPr>
          <w:rStyle w:val="VariableTok"/>
        </w:rPr>
        <w:t xml:space="preserve">$workflowModule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-&gt;FindRecordTransition(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'finish'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instanceof</w:t>
      </w:r>
      <w:r>
        <w:rPr>
          <w:rStyle w:val="NormalTok"/>
        </w:rPr>
        <w:t xml:space="preserve"> ObjectDataWorkflowTransition)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-&gt;ExplainRecordTransition(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'Переход workflow недоступен'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OperatorTok"/>
        </w:rPr>
        <w:t xml:space="preserve">!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]) 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Для проверки без сохранения записи и без выполнения post-functions используйте</w:t>
      </w:r>
      <w:r>
        <w:t xml:space="preserve"> </w:t>
      </w:r>
      <w:r>
        <w:rPr>
          <w:rStyle w:val="VerbatimChar"/>
        </w:rPr>
        <w:t xml:space="preserve">Workflow::DryRunRecordTransition()</w:t>
      </w:r>
      <w:r>
        <w:t xml:space="preserve">. Dry-run возвращает тот же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будущий workflow-state и признак</w:t>
      </w:r>
      <w:r>
        <w:t xml:space="preserve"> </w:t>
      </w:r>
      <w:r>
        <w:rPr>
          <w:rStyle w:val="VerbatimChar"/>
        </w:rPr>
        <w:t xml:space="preserve">wouldChangeRecord</w:t>
      </w:r>
      <w:r>
        <w:t xml:space="preserve">.</w:t>
      </w:r>
    </w:p>
    <w:bookmarkEnd w:id="53"/>
    <w:bookmarkStart w:id="54" w:name="workflow-команды"/>
    <w:p>
      <w:pPr>
        <w:pStyle w:val="Heading3"/>
      </w:pPr>
      <w:r>
        <w:t xml:space="preserve">3. Workflow-команды</w:t>
      </w:r>
    </w:p>
    <w:p>
      <w:pPr>
        <w:pStyle w:val="FirstParagraph"/>
      </w:pPr>
      <w:r>
        <w:t xml:space="preserve">Workflow-команда реализуется как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-функция прикладного модуля в папке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. Класс наследуется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 </w:t>
      </w:r>
      <w:r>
        <w:t xml:space="preserve">и реализует</w:t>
      </w:r>
      <w:r>
        <w:t xml:space="preserve"> </w:t>
      </w:r>
      <w:r>
        <w:rPr>
          <w:rStyle w:val="VerbatimChar"/>
        </w:rPr>
        <w:t xml:space="preserve">Exec(WorkflowContext $ctx): WorkflowCommandResult</w:t>
      </w:r>
      <w:r>
        <w:t xml:space="preserve">.</w:t>
      </w:r>
    </w:p>
    <w:p>
      <w:pPr>
        <w:pStyle w:val="BodyText"/>
      </w:pPr>
      <w:r>
        <w:t xml:space="preserve">Workflow строит список доступных команд самостоятельно: перебирает</w:t>
      </w:r>
      <w:r>
        <w:t xml:space="preserve"> </w:t>
      </w:r>
      <w:r>
        <w:rPr>
          <w:rStyle w:val="VerbatimChar"/>
        </w:rPr>
        <w:t xml:space="preserve">.inc</w:t>
      </w:r>
      <w:r>
        <w:t xml:space="preserve">-файлы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, вычисляет метод по имени файла и читает описание из класса команды. Ключ команды имеет вид</w:t>
      </w:r>
      <w:r>
        <w:t xml:space="preserve"> </w:t>
      </w:r>
      <w:r>
        <w:rPr>
          <w:rStyle w:val="VerbatimChar"/>
        </w:rPr>
        <w:t xml:space="preserve">Module.CommandName</w:t>
      </w:r>
      <w:r>
        <w:t xml:space="preserve">; для вложенных папок путь превращается в точки, например</w:t>
      </w:r>
      <w:r>
        <w:t xml:space="preserve"> </w:t>
      </w:r>
      <w:r>
        <w:rPr>
          <w:rStyle w:val="VerbatimChar"/>
        </w:rPr>
        <w:t xml:space="preserve">Module.Group.CommandName</w:t>
      </w:r>
      <w:r>
        <w:t xml:space="preserve">.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fncall_Module_Workflow_CommandName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ObjectModuleExternalFunctionWorkflow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$PrimaryTypes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'MODULE_RECORD_TYPE'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'user'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'context'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'Key'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'userLogin'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GetTitle()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'Записать исполнителя'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GetDescription()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'Записывает в текущую запись логин пользователя, выполняющего переход workflow.'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(WorkflowContext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WorkflowCommandResult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-&gt;GetRecord()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-&gt;GetParam(</w:t>
      </w:r>
      <w:r>
        <w:rPr>
          <w:rStyle w:val="StringTok"/>
        </w:rPr>
        <w:t xml:space="preserve">'user'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-&gt;SetSubField(</w:t>
      </w:r>
      <w:r>
        <w:rPr>
          <w:rStyle w:val="DecValTok"/>
        </w:rPr>
        <w:t xml:space="preserve">100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</w:t>
      </w:r>
      <w:r>
        <w:rPr>
          <w:rStyle w:val="ConstantTok"/>
        </w:rPr>
        <w:t xml:space="preserve">Ok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PrimaryTypes</w:t>
      </w:r>
      <w:r>
        <w:t xml:space="preserve"> </w:t>
      </w:r>
      <w:r>
        <w:t xml:space="preserve">ограничивает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для которых команда может применяться. Если массив пустой, команда считается общей.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задает схему параметров post-function; параметры нормализуются перед вызовом. Поддерживаются источники: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Source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input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данных перехода или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const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конфигурации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context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WorkflowContext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поля текущей записи</w:t>
            </w:r>
          </w:p>
        </w:tc>
      </w:tr>
    </w:tbl>
    <w:bookmarkEnd w:id="54"/>
    <w:bookmarkStart w:id="55" w:name="workflowcontext"/>
    <w:p>
      <w:pPr>
        <w:pStyle w:val="Heading3"/>
      </w:pPr>
      <w:r>
        <w:t xml:space="preserve">4. WorkflowContext</w:t>
      </w:r>
    </w:p>
    <w:p>
      <w:pPr>
        <w:pStyle w:val="FirstParagraph"/>
      </w:pPr>
      <w:r>
        <w:rPr>
          <w:rStyle w:val="VerbatimChar"/>
        </w:rPr>
        <w:t xml:space="preserve">WorkflowContext</w:t>
      </w:r>
      <w:r>
        <w:t xml:space="preserve"> </w:t>
      </w:r>
      <w:r>
        <w:t xml:space="preserve">передается в каждую command post-function.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Что возвращает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GetDb()</w:t>
            </w:r>
          </w:p>
        </w:tc>
        <w:tc>
          <w:tcPr/>
          <w:p>
            <w:pPr>
              <w:pStyle w:val="Compact"/>
            </w:pPr>
            <w:r>
              <w:t xml:space="preserve">текущая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GetRecord()</w:t>
            </w:r>
          </w:p>
        </w:tc>
        <w:tc>
          <w:tcPr/>
          <w:p>
            <w:pPr>
              <w:pStyle w:val="Compact"/>
            </w:pPr>
            <w:r>
              <w:t xml:space="preserve">рабочая копия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GetOriginalRecord()</w:t>
            </w:r>
          </w:p>
        </w:tc>
        <w:tc>
          <w:tcPr/>
          <w:p>
            <w:pPr>
              <w:pStyle w:val="Compact"/>
            </w:pPr>
            <w:r>
              <w:t xml:space="preserve">исходная копия записи до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GetWorkflow()</w:t>
            </w:r>
          </w:p>
        </w:tc>
        <w:tc>
          <w:tcPr/>
          <w:p>
            <w:pPr>
              <w:pStyle w:val="Compact"/>
            </w:pPr>
            <w:r>
              <w:t xml:space="preserve">объект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GetProject()</w:t>
            </w:r>
          </w:p>
        </w:tc>
        <w:tc>
          <w:tcPr/>
          <w:p>
            <w:pPr>
              <w:pStyle w:val="Compact"/>
            </w:pPr>
            <w:r>
              <w:t xml:space="preserve">объект проекта, если переход выполняется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GetWorkflowOwner()</w:t>
            </w:r>
          </w:p>
        </w:tc>
        <w:tc>
          <w:tcPr/>
          <w:p>
            <w:pPr>
              <w:pStyle w:val="Compact"/>
            </w:pPr>
            <w:r>
              <w:t xml:space="preserve">владелец состояния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GetTransition()</w:t>
            </w:r>
          </w:p>
        </w:tc>
        <w:tc>
          <w:tcPr/>
          <w:p>
            <w:pPr>
              <w:pStyle w:val="Compact"/>
            </w:pPr>
            <w:r>
              <w:t xml:space="preserve">выполняемый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GetEffect()</w:t>
            </w:r>
          </w:p>
        </w:tc>
        <w:tc>
          <w:tcPr/>
          <w:p>
            <w:pPr>
              <w:pStyle w:val="Compact"/>
            </w:pPr>
            <w:r>
              <w:t xml:space="preserve">текущая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GetParams()</w:t>
            </w:r>
          </w:p>
        </w:tc>
        <w:tc>
          <w:tcPr/>
          <w:p>
            <w:pPr>
              <w:pStyle w:val="Compact"/>
            </w:pPr>
            <w:r>
              <w:t xml:space="preserve">нормализованные параметры команды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GetInput()</w:t>
            </w:r>
          </w:p>
        </w:tc>
        <w:tc>
          <w:tcPr/>
          <w:p>
            <w:pPr>
              <w:pStyle w:val="Compact"/>
            </w:pPr>
            <w:r>
              <w:t xml:space="preserve">входные данные формы или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GetUserSid()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GetUserLogin()</w:t>
            </w:r>
          </w:p>
        </w:tc>
        <w:tc>
          <w:tcPr/>
          <w:p>
            <w:pPr>
              <w:pStyle w:val="Compact"/>
            </w:pPr>
            <w:r>
              <w:t xml:space="preserve">логин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GetFromStatus()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GetToStatus()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</w:tbl>
    <w:p>
      <w:pPr>
        <w:pStyle w:val="BodyText"/>
      </w:pPr>
      <w:r>
        <w:t xml:space="preserve">Команда должна возвращать</w:t>
      </w:r>
      <w:r>
        <w:t xml:space="preserve"> </w:t>
      </w:r>
      <w:r>
        <w:rPr>
          <w:rStyle w:val="VerbatimChar"/>
        </w:rPr>
        <w:t xml:space="preserve">WorkflowCommandResult::ok()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WorkflowCommandResult::error()</w:t>
      </w:r>
      <w:r>
        <w:t xml:space="preserve">. При ошибке Workflow откатывает изменения записи и не сохраняет переход.</w:t>
      </w:r>
    </w:p>
    <w:bookmarkEnd w:id="55"/>
    <w:bookmarkStart w:id="56" w:name="gbl-post-function"/>
    <w:p>
      <w:pPr>
        <w:pStyle w:val="Heading3"/>
      </w:pPr>
      <w:r>
        <w:t xml:space="preserve">5. GBL post-function</w:t>
      </w:r>
    </w:p>
    <w:p>
      <w:pPr>
        <w:pStyle w:val="FirstParagraph"/>
      </w:pPr>
      <w:r>
        <w:t xml:space="preserve">Для типа</w:t>
      </w:r>
      <w:r>
        <w:t xml:space="preserve"> </w:t>
      </w:r>
      <w:r>
        <w:rPr>
          <w:rStyle w:val="VerbatimChar"/>
        </w:rPr>
        <w:t xml:space="preserve">gbl</w:t>
      </w:r>
      <w:r>
        <w:t xml:space="preserve"> </w:t>
      </w:r>
      <w:r>
        <w:t xml:space="preserve">в переходе указывается MNU whitelist и ключ сценария. Описание пункта MNU должно указывать имя</w:t>
      </w:r>
      <w:r>
        <w:t xml:space="preserve"> </w:t>
      </w:r>
      <w:r>
        <w:rPr>
          <w:rStyle w:val="VerbatimChar"/>
        </w:rPr>
        <w:t xml:space="preserve">.gbl</w:t>
      </w:r>
      <w:r>
        <w:t xml:space="preserve">-файла. Workflow загружает сценарий из БД, подставляет JSON-параметры через</w:t>
      </w:r>
      <w:r>
        <w:t xml:space="preserve"> </w:t>
      </w:r>
      <w:r>
        <w:rPr>
          <w:rStyle w:val="VerbatimChar"/>
        </w:rPr>
        <w:t xml:space="preserve">GlobalCorrection::ApplyParams()</w:t>
      </w:r>
      <w:r>
        <w:t xml:space="preserve"> </w:t>
      </w:r>
      <w:r>
        <w:t xml:space="preserve">и выполняет его над рабочей копией записи.</w:t>
      </w:r>
    </w:p>
    <w:p>
      <w:pPr>
        <w:pStyle w:val="BodyText"/>
      </w:pPr>
      <w:r>
        <w:t xml:space="preserve">GBL удобен для простых массовых преобразований записи, но сложную доменную логику лучше оформлять command-функцией.</w:t>
      </w:r>
    </w:p>
    <w:bookmarkEnd w:id="56"/>
    <w:bookmarkStart w:id="57" w:name="форматы"/>
    <w:p>
      <w:pPr>
        <w:pStyle w:val="Heading3"/>
      </w:pPr>
      <w:r>
        <w:t xml:space="preserve">6. Форматы</w:t>
      </w:r>
    </w:p>
    <w:p>
      <w:pPr>
        <w:pStyle w:val="FirstParagraph"/>
      </w:pPr>
      <w:r>
        <w:t xml:space="preserve">Форматы используются в нескольких местах: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Место</w:t>
            </w:r>
          </w:p>
        </w:tc>
        <w:tc>
          <w:tcPr/>
          <w:p>
            <w:pPr>
              <w:pStyle w:val="Compact"/>
            </w:pPr>
            <w:r>
              <w:t xml:space="preserve">Что должен вернуть формат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condition перехода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доступа представления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колонка списка</w:t>
            </w:r>
          </w:p>
        </w:tc>
        <w:tc>
          <w:tcPr/>
          <w:p>
            <w:pPr>
              <w:pStyle w:val="Compact"/>
            </w:pPr>
            <w:r>
              <w:t xml:space="preserve">HTML ячейки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секция карточки</w:t>
            </w:r>
          </w:p>
        </w:tc>
        <w:tc>
          <w:tcPr/>
          <w:p>
            <w:pPr>
              <w:pStyle w:val="Compact"/>
            </w:pPr>
            <w:r>
              <w:t xml:space="preserve">HTML блока карточки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страницы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HTML-блок перед списком или карточкой</w:t>
            </w:r>
          </w:p>
        </w:tc>
      </w:tr>
    </w:tbl>
    <w:p>
      <w:pPr>
        <w:pStyle w:val="BodyText"/>
      </w:pPr>
      <w:r>
        <w:t xml:space="preserve">Формат ИРБИС 128 должен лежать в контейнере, указанном в настройке представления или определяемом типом записи. Для условий перехода сначала используется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workflow.</w:t>
      </w:r>
    </w:p>
    <w:p>
      <w:pPr>
        <w:pStyle w:val="BodyText"/>
      </w:pPr>
      <w:r>
        <w:t xml:space="preserve">Верхнюю навигацию и панель фильтров не нужно писать отдельным форматом прикладного модуля. Состав меню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параметры отображения пункта -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элементы фильтрации берутся из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57"/>
    <w:bookmarkStart w:id="58" w:name="универсальные-страницы-1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Обычная пользовательская страница проекта вызывается единым маршрутом:</w:t>
      </w:r>
    </w:p>
    <w:p>
      <w:pPr>
        <w:pStyle w:val="SourceCode"/>
      </w:pPr>
      <w:r>
        <w:rPr>
          <w:rStyle w:val="VerbatimChar"/>
        </w:rPr>
        <w:t xml:space="preserve">?id=Workflow/Show&amp;project=PROJECT&amp;recordType=MY_RECORD_TYPE&amp;pageKey=list</w:t>
      </w:r>
    </w:p>
    <w:p>
      <w:pPr>
        <w:pStyle w:val="FirstParagraph"/>
      </w:pPr>
      <w:r>
        <w:t xml:space="preserve">Если требуется программно встроить конкретный renderer, прикладный код может вызвать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напрямую:</w:t>
      </w:r>
    </w:p>
    <w:p>
      <w:pPr>
        <w:pStyle w:val="SourceCode"/>
      </w:pPr>
      <w:r>
        <w:rPr>
          <w:rStyle w:val="KeywordTok"/>
        </w:rPr>
        <w:t xml:space="preserve">echo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)-&gt;Page_RenderConfiguredPage(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'list'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внешней страницы, например специального отчета, можно вывести только общую навигацию проекта:</w:t>
      </w:r>
    </w:p>
    <w:p>
      <w:pPr>
        <w:pStyle w:val="SourceCode"/>
      </w:pPr>
      <w:r>
        <w:rPr>
          <w:rStyle w:val="VariableTok"/>
        </w:rPr>
        <w:t xml:space="preserve">$workflowView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-&gt;RenderConfiguredNavigation(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'Ask'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-&gt;Page_RenderPageContent(</w:t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$formHtml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Чтобы такая страница появилась в навигации, добавьте для нее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включите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и задайте у представления группу навигации.</w:t>
      </w:r>
    </w:p>
    <w:p>
      <w:pPr>
        <w:pStyle w:val="BodyText"/>
      </w:pPr>
      <w:r>
        <w:t xml:space="preserve">Поиск конкретной записи выполняется через настройки идентификатора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поле, подполе и поисковый префикс.</w:t>
      </w:r>
    </w:p>
    <w:bookmarkEnd w:id="58"/>
    <w:bookmarkStart w:id="59" w:name="системный-json-модуля"/>
    <w:p>
      <w:pPr>
        <w:pStyle w:val="Heading3"/>
      </w:pPr>
      <w:r>
        <w:t xml:space="preserve">8. Системный JSON модуля</w:t>
      </w:r>
    </w:p>
    <w:p>
      <w:pPr>
        <w:pStyle w:val="FirstParagraph"/>
      </w:pPr>
      <w:r>
        <w:t xml:space="preserve">Модуль может поставлять JSON с workflow-конфигурацией. Рекомендуемый состав:</w:t>
      </w:r>
    </w:p>
    <w:p>
      <w:pPr>
        <w:pStyle w:val="Compact"/>
        <w:numPr>
          <w:ilvl w:val="0"/>
          <w:numId w:val="1018"/>
        </w:numPr>
      </w:pPr>
      <w:r>
        <w:t xml:space="preserve">один или несколько проектов;</w:t>
      </w:r>
    </w:p>
    <w:p>
      <w:pPr>
        <w:pStyle w:val="Compact"/>
        <w:numPr>
          <w:ilvl w:val="0"/>
          <w:numId w:val="1018"/>
        </w:numPr>
      </w:pPr>
      <w:r>
        <w:t xml:space="preserve">workflow для каждого проекта;</w:t>
      </w:r>
    </w:p>
    <w:p>
      <w:pPr>
        <w:pStyle w:val="Compact"/>
        <w:numPr>
          <w:ilvl w:val="0"/>
          <w:numId w:val="1018"/>
        </w:numPr>
      </w:pPr>
      <w:r>
        <w:t xml:space="preserve">полный набор статусов и переходов;</w:t>
      </w:r>
    </w:p>
    <w:p>
      <w:pPr>
        <w:pStyle w:val="Compact"/>
        <w:numPr>
          <w:ilvl w:val="0"/>
          <w:numId w:val="1018"/>
        </w:numPr>
      </w:pPr>
      <w:r>
        <w:t xml:space="preserve">screens и screenSchemes, если есть формы;</w:t>
      </w:r>
    </w:p>
    <w:p>
      <w:pPr>
        <w:pStyle w:val="Compact"/>
        <w:numPr>
          <w:ilvl w:val="0"/>
          <w:numId w:val="1018"/>
        </w:numPr>
      </w:pPr>
      <w:r>
        <w:t xml:space="preserve">filters и filterSchemes для списков;</w:t>
      </w:r>
    </w:p>
    <w:p>
      <w:pPr>
        <w:pStyle w:val="Compact"/>
        <w:numPr>
          <w:ilvl w:val="0"/>
          <w:numId w:val="1018"/>
        </w:numPr>
      </w:pPr>
      <w:r>
        <w:t xml:space="preserve">views и viewSchemes для UI;</w:t>
      </w:r>
    </w:p>
    <w:p>
      <w:pPr>
        <w:pStyle w:val="Compact"/>
        <w:numPr>
          <w:ilvl w:val="0"/>
          <w:numId w:val="1018"/>
        </w:numPr>
      </w:pPr>
      <w:r>
        <w:t xml:space="preserve">rights на проект, переходы и другие управляемые записи.</w:t>
      </w:r>
    </w:p>
    <w:p>
      <w:pPr>
        <w:pStyle w:val="FirstParagraph"/>
      </w:pPr>
      <w:r>
        <w:t xml:space="preserve">Для подготовки JSON можно настроить проект через интерфейс и воспользоваться экспортом проекта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59"/>
    <w:bookmarkStart w:id="60" w:name="диагностика-и-приемка"/>
    <w:p>
      <w:pPr>
        <w:pStyle w:val="Heading3"/>
      </w:pPr>
      <w:r>
        <w:t xml:space="preserve">9. Диагностика и приемка</w:t>
      </w:r>
    </w:p>
    <w:p>
      <w:pPr>
        <w:pStyle w:val="FirstParagraph"/>
      </w:pPr>
      <w:r>
        <w:rPr>
          <w:rStyle w:val="VerbatimChar"/>
        </w:rPr>
        <w:t xml:space="preserve">Workflow::GetWorkflowImpactAnalysis()</w:t>
      </w:r>
      <w:r>
        <w:t xml:space="preserve"> </w:t>
      </w:r>
      <w:r>
        <w:t xml:space="preserve">показывает, какие проекты, статусы, переходы, экраны, фильтры, представления и материализованные состояния записей связаны с workflow. Используйте его перед удалением или значимым изменением workflow.</w:t>
      </w:r>
    </w:p>
    <w:p>
      <w:pPr>
        <w:pStyle w:val="BodyText"/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реализуют</w:t>
      </w:r>
      <w:r>
        <w:t xml:space="preserve"> </w:t>
      </w:r>
      <w:r>
        <w:rPr>
          <w:rStyle w:val="VerbatimChar"/>
        </w:rPr>
        <w:t xml:space="preserve">HealthCheck_Self()</w:t>
      </w:r>
      <w:r>
        <w:t xml:space="preserve">. Эти проверки не заменяют общесистемный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, но дают модулю-владельцу простой contract-test: доступность зависимых Workflow*-модулей, корректность модели записи, описаний, цветов статусов, маршрутов переходов и реестра command post-functions.</w:t>
      </w:r>
    </w:p>
    <w:bookmarkEnd w:id="60"/>
    <w:bookmarkStart w:id="61" w:name="совместимость"/>
    <w:p>
      <w:pPr>
        <w:pStyle w:val="Heading3"/>
      </w:pPr>
      <w:r>
        <w:t xml:space="preserve">10. Совместимость</w:t>
      </w:r>
    </w:p>
    <w:p>
      <w:pPr>
        <w:pStyle w:val="FirstParagraph"/>
      </w:pPr>
      <w:r>
        <w:t xml:space="preserve">Не привязывайте engine Workflow к конкретному модулю. Если нужна доменная логика, используйте:</w:t>
      </w:r>
    </w:p>
    <w:p>
      <w:pPr>
        <w:pStyle w:val="Compact"/>
        <w:numPr>
          <w:ilvl w:val="0"/>
          <w:numId w:val="1019"/>
        </w:numPr>
      </w:pPr>
      <w:r>
        <w:t xml:space="preserve">command post-function;</w:t>
      </w:r>
    </w:p>
    <w:p>
      <w:pPr>
        <w:pStyle w:val="Compact"/>
        <w:numPr>
          <w:ilvl w:val="0"/>
          <w:numId w:val="1019"/>
        </w:numPr>
      </w:pPr>
      <w:r>
        <w:t xml:space="preserve">condition-формат;</w:t>
      </w:r>
    </w:p>
    <w:p>
      <w:pPr>
        <w:pStyle w:val="Compact"/>
        <w:numPr>
          <w:ilvl w:val="0"/>
          <w:numId w:val="1019"/>
        </w:numPr>
      </w:pPr>
      <w:r>
        <w:t xml:space="preserve">формат колонки или секции;</w:t>
      </w:r>
    </w:p>
    <w:p>
      <w:pPr>
        <w:pStyle w:val="Compact"/>
        <w:numPr>
          <w:ilvl w:val="0"/>
          <w:numId w:val="1019"/>
        </w:numPr>
      </w:pPr>
      <w:r>
        <w:t xml:space="preserve">рабочий лист he3;</w:t>
      </w:r>
    </w:p>
    <w:p>
      <w:pPr>
        <w:pStyle w:val="Compact"/>
        <w:numPr>
          <w:ilvl w:val="0"/>
          <w:numId w:val="1019"/>
        </w:numPr>
      </w:pPr>
      <w:r>
        <w:t xml:space="preserve">настройки страниц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параметров отображения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фильтров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</w:t>
      </w:r>
    </w:p>
    <w:p>
      <w:pPr>
        <w:pStyle w:val="Compact"/>
        <w:numPr>
          <w:ilvl w:val="0"/>
          <w:numId w:val="1019"/>
        </w:numPr>
      </w:pPr>
      <w:r>
        <w:t xml:space="preserve">настройки проекта и схем.</w:t>
      </w:r>
    </w:p>
    <w:p>
      <w:pPr>
        <w:pStyle w:val="FirstParagraph"/>
      </w:pPr>
      <w:r>
        <w:t xml:space="preserve">Такой подход позволяет применять Workflow к разным типам записей, например к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или новым прикладным сущностям.</w:t>
      </w:r>
    </w:p>
    <w:bookmarkEnd w:id="61"/>
    <w:bookmarkEnd w:id="62"/>
    <w:bookmarkStart w:id="124" w:name="модули-workflow"/>
    <w:p>
      <w:pPr>
        <w:pStyle w:val="Heading2"/>
      </w:pPr>
      <w:r>
        <w:t xml:space="preserve">Модули Workflow</w:t>
      </w:r>
    </w:p>
    <w:p>
      <w:pPr>
        <w:pStyle w:val="FirstParagraph"/>
      </w:pPr>
      <w:r>
        <w:t xml:space="preserve">Раздел содержит справку по отдельным модулям подсистемы Workflow. Для настройки обычного проекта чаще всего используются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схемы.</w:t>
      </w:r>
    </w:p>
    <w:bookmarkStart w:id="69" w:name="workflow-2"/>
    <w:p>
      <w:pPr>
        <w:pStyle w:val="Heading3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63" w:name="запись-workflow"/>
    <w:p>
      <w:pPr>
        <w:pStyle w:val="Heading4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63"/>
    <w:bookmarkStart w:id="64" w:name="состояние-записи-1"/>
    <w:p>
      <w:pPr>
        <w:pStyle w:val="Heading4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64"/>
    <w:bookmarkStart w:id="65" w:name="исполнение-перехода"/>
    <w:p>
      <w:pPr>
        <w:pStyle w:val="Heading4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20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20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20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20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20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20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65"/>
    <w:bookmarkStart w:id="66" w:name="conditions"/>
    <w:p>
      <w:pPr>
        <w:pStyle w:val="Heading4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66"/>
    <w:bookmarkStart w:id="67" w:name="post-functions-1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67"/>
    <w:bookmarkStart w:id="68" w:name="системные-записи"/>
    <w:p>
      <w:pPr>
        <w:pStyle w:val="Heading4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68"/>
    <w:bookmarkEnd w:id="69"/>
    <w:bookmarkStart w:id="77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70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2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2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2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2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2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2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21"/>
        </w:numPr>
      </w:pPr>
      <w:r>
        <w:t xml:space="preserve">какие схемы экранов, фильтров и представлений применяются.</w:t>
      </w:r>
    </w:p>
    <w:bookmarkEnd w:id="70"/>
    <w:bookmarkStart w:id="71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71"/>
    <w:bookmarkStart w:id="72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72"/>
    <w:bookmarkStart w:id="73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73"/>
    <w:bookmarkStart w:id="74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74"/>
    <w:bookmarkStart w:id="75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2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2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2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2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2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75"/>
    <w:bookmarkStart w:id="76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76"/>
    <w:bookmarkEnd w:id="77"/>
    <w:bookmarkStart w:id="82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78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78"/>
    <w:bookmarkStart w:id="79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79"/>
    <w:bookmarkStart w:id="80" w:name="карта-workflow-1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80"/>
    <w:bookmarkStart w:id="81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81"/>
    <w:bookmarkEnd w:id="82"/>
    <w:bookmarkStart w:id="88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83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83"/>
    <w:bookmarkStart w:id="84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84"/>
    <w:bookmarkStart w:id="85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85"/>
    <w:bookmarkStart w:id="86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23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23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23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23"/>
        </w:numPr>
      </w:pPr>
      <w:r>
        <w:t xml:space="preserve">condition-форматом;</w:t>
      </w:r>
    </w:p>
    <w:p>
      <w:pPr>
        <w:pStyle w:val="Compact"/>
        <w:numPr>
          <w:ilvl w:val="0"/>
          <w:numId w:val="1023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86"/>
    <w:bookmarkStart w:id="87" w:name="post-functions-2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87"/>
    <w:bookmarkEnd w:id="88"/>
    <w:bookmarkStart w:id="9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8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89"/>
    <w:bookmarkStart w:id="9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90"/>
    <w:bookmarkStart w:id="9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91"/>
    <w:bookmarkStart w:id="9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92"/>
    <w:bookmarkStart w:id="93" w:name="использование-1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93"/>
    <w:bookmarkEnd w:id="94"/>
    <w:bookmarkStart w:id="98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5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5"/>
    <w:bookmarkStart w:id="96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96"/>
    <w:bookmarkStart w:id="97" w:name="использование-2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97"/>
    <w:bookmarkEnd w:id="98"/>
    <w:bookmarkStart w:id="106" w:name="workflowfilter-1"/>
    <w:p>
      <w:pPr>
        <w:pStyle w:val="Heading3"/>
      </w:pPr>
      <w:r>
        <w:t xml:space="preserve">WorkflowFilter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хранит сохраненные фильтры списков workflow-записей. Фильтр описывает поисковое выражение, ограничения по статусам, правила обработки HTTP-параметров страницы, возможность материализации тяжелых выборок и контракты подписок.</w:t>
      </w:r>
    </w:p>
    <w:bookmarkStart w:id="99" w:name="запись-workflowfilter"/>
    <w:p>
      <w:pPr>
        <w:pStyle w:val="Heading4"/>
      </w:pPr>
      <w:r>
        <w:t xml:space="preserve">1. Запись WORKFLOWFILTER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описание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область видимости:</w:t>
            </w:r>
            <w:r>
              <w:t xml:space="preserve"> </w:t>
            </w:r>
            <w:r>
              <w:rPr>
                <w:rStyle w:val="VerbatimChar"/>
              </w:rPr>
              <w:t xml:space="preserve">system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shared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personal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версия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включить материализацию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срок свежести материализованного среза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разрешить подписки на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3^D</w:t>
            </w:r>
          </w:p>
        </w:tc>
        <w:tc>
          <w:tcPr/>
          <w:p>
            <w:pPr>
              <w:pStyle w:val="Compact"/>
            </w:pPr>
            <w:r>
              <w:t xml:space="preserve">тип значения:</w:t>
            </w:r>
            <w:r>
              <w:t xml:space="preserve"> </w:t>
            </w:r>
            <w:r>
              <w:rPr>
                <w:rStyle w:val="VerbatimChar"/>
              </w:rPr>
              <w:t xml:space="preserve">string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integer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3^E</w:t>
            </w:r>
          </w:p>
        </w:tc>
        <w:tc>
          <w:tcPr/>
          <w:p>
            <w:pPr>
              <w:pStyle w:val="Compact"/>
            </w:pPr>
            <w:r>
              <w:t xml:space="preserve">обязательность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3^F</w:t>
            </w:r>
          </w:p>
        </w:tc>
        <w:tc>
          <w:tcPr/>
          <w:p>
            <w:pPr>
              <w:pStyle w:val="Compact"/>
            </w:pPr>
            <w:r>
              <w:t xml:space="preserve">признак множественного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3^G</w:t>
            </w:r>
          </w:p>
        </w:tc>
        <w:tc>
          <w:tcPr/>
          <w:p>
            <w:pPr>
              <w:pStyle w:val="Compact"/>
            </w:pPr>
            <w:r>
              <w:t xml:space="preserve">максимальная длина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3^H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3^I</w:t>
            </w:r>
          </w:p>
        </w:tc>
        <w:tc>
          <w:tcPr/>
          <w:p>
            <w:pPr>
              <w:pStyle w:val="Compact"/>
            </w:pPr>
            <w:r>
              <w:t xml:space="preserve">размещение в UI:</w:t>
            </w:r>
            <w:r>
              <w:t xml:space="preserve"> </w:t>
            </w:r>
            <w:r>
              <w:rPr>
                <w:rStyle w:val="VerbatimChar"/>
              </w:rPr>
              <w:t xml:space="preserve">primary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advanced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3^J</w:t>
            </w:r>
          </w:p>
        </w:tc>
        <w:tc>
          <w:tcPr/>
          <w:p>
            <w:pPr>
              <w:pStyle w:val="Compact"/>
            </w:pPr>
            <w:r>
              <w:t xml:space="preserve">тип UI-контрола: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3^K</w:t>
            </w:r>
          </w:p>
        </w:tc>
        <w:tc>
          <w:tcPr/>
          <w:p>
            <w:pPr>
              <w:pStyle w:val="Compact"/>
            </w:pPr>
            <w:r>
              <w:t xml:space="preserve">источник вариантов</w:t>
            </w:r>
            <w:r>
              <w:t xml:space="preserve"> </w:t>
            </w:r>
            <w:r>
              <w:rPr>
                <w:rStyle w:val="VerbatimChar"/>
              </w:rPr>
              <w:t xml:space="preserve">Module:section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3^L</w:t>
            </w:r>
          </w:p>
        </w:tc>
        <w:tc>
          <w:tcPr/>
          <w:p>
            <w:pPr>
              <w:pStyle w:val="Compact"/>
            </w:pPr>
            <w:r>
              <w:t xml:space="preserve">placeholder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3^M</w:t>
            </w:r>
          </w:p>
        </w:tc>
        <w:tc>
          <w:tcPr/>
          <w:p>
            <w:pPr>
              <w:pStyle w:val="Compact"/>
            </w:pPr>
            <w:r>
              <w:t xml:space="preserve">политика регистра значения вариантов:</w:t>
            </w:r>
            <w:r>
              <w:t xml:space="preserve"> </w:t>
            </w:r>
            <w:r>
              <w:rPr>
                <w:rStyle w:val="VerbatimChar"/>
              </w:rPr>
              <w:t xml:space="preserve">lower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upper</w:t>
            </w:r>
          </w:p>
        </w:tc>
      </w:tr>
    </w:tbl>
    <w:bookmarkEnd w:id="99"/>
    <w:bookmarkStart w:id="100" w:name="запись-workflowfilterslice"/>
    <w:p>
      <w:pPr>
        <w:pStyle w:val="Heading4"/>
      </w:pPr>
      <w:r>
        <w:t xml:space="preserve">2. Запись WORKFLOWFILTERSLICE</w:t>
      </w:r>
    </w:p>
    <w:p>
      <w:pPr>
        <w:pStyle w:val="FirstParagraph"/>
      </w:pPr>
      <w:r>
        <w:rPr>
          <w:rStyle w:val="VerbatimChar"/>
        </w:rPr>
        <w:t xml:space="preserve">WORKFLOWFILTERSLICE</w:t>
      </w:r>
      <w:r>
        <w:t xml:space="preserve"> </w:t>
      </w:r>
      <w:r>
        <w:t xml:space="preserve">хранит материализованный срез фильтра. Срез принадлежит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 пересчет выполняется через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инвалидация должна инициироваться через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а пользовательские подписки остаются настройкой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WORKFLOWFILTERSLICE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ключ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версия фильтра, по которой построен срез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время обновления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trace id пересчета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состояние:</w:t>
            </w:r>
            <w:r>
              <w:t xml:space="preserve"> </w:t>
            </w:r>
            <w:r>
              <w:rPr>
                <w:rStyle w:val="VerbatimChar"/>
              </w:rPr>
              <w:t xml:space="preserve">fresh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empty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refreshing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принудительный признак устаревания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количество результатов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задачи Queue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активность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сообщение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список MFN результата</w:t>
            </w:r>
          </w:p>
        </w:tc>
      </w:tr>
    </w:tbl>
    <w:bookmarkEnd w:id="100"/>
    <w:bookmarkStart w:id="101" w:name="режим-списка"/>
    <w:p>
      <w:pPr>
        <w:pStyle w:val="Heading4"/>
      </w:pPr>
      <w:r>
        <w:t xml:space="preserve">3. Режим списка</w:t>
      </w:r>
    </w:p>
    <w:p>
      <w:pPr>
        <w:pStyle w:val="FirstParagraph"/>
      </w:pPr>
      <w:r>
        <w:t xml:space="preserve">Режим определяет общий сценарий использования фильтра: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worker</w:t>
            </w:r>
          </w:p>
        </w:tc>
        <w:tc>
          <w:tcPr/>
          <w:p>
            <w:pPr>
              <w:pStyle w:val="Compact"/>
            </w:pPr>
            <w:r>
              <w:t xml:space="preserve">рабочие списки сотрудников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списки</w:t>
            </w:r>
          </w:p>
        </w:tc>
      </w:tr>
    </w:tbl>
    <w:p>
      <w:pPr>
        <w:pStyle w:val="BodyText"/>
      </w:pPr>
      <w:r>
        <w:t xml:space="preserve">Конкретный состав записей задается поисковым выражением, статусами и параметрами.</w:t>
      </w:r>
    </w:p>
    <w:bookmarkEnd w:id="101"/>
    <w:bookmarkStart w:id="102" w:name="http-параметры"/>
    <w:p>
      <w:pPr>
        <w:pStyle w:val="Heading4"/>
      </w:pPr>
      <w:r>
        <w:t xml:space="preserve">4. HTTP-параметры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позволяет описать дополнительные параметры URL. Для каждого параметра задается имя, поисковый префикс, тип значения, обязательность, поддержка нескольких значений, максимальная длина, значение по умолчанию и UI-метаданные. WorkflowFilter нормализует параметры до построения поискового выражения и отклоняет значения, которые не проходят описание фильтра.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-контролов</w:t>
      </w:r>
      <w:r>
        <w:t xml:space="preserve"> </w:t>
      </w:r>
      <w:r>
        <w:rPr>
          <w:rStyle w:val="VerbatimChar"/>
        </w:rPr>
        <w:t xml:space="preserve">3^K</w:t>
      </w:r>
      <w:r>
        <w:t xml:space="preserve"> </w:t>
      </w:r>
      <w:r>
        <w:t xml:space="preserve">может указывать источник вариантов в формате</w:t>
      </w:r>
      <w:r>
        <w:t xml:space="preserve"> </w:t>
      </w:r>
      <w:r>
        <w:rPr>
          <w:rStyle w:val="VerbatimChar"/>
        </w:rPr>
        <w:t xml:space="preserve">Module:section</w:t>
      </w:r>
      <w:r>
        <w:t xml:space="preserve">.</w:t>
      </w:r>
      <w:r>
        <w:t xml:space="preserve"> </w:t>
      </w:r>
      <w:r>
        <w:rPr>
          <w:rStyle w:val="VerbatimChar"/>
        </w:rPr>
        <w:t xml:space="preserve">3^M</w:t>
      </w:r>
      <w:r>
        <w:t xml:space="preserve"> </w:t>
      </w:r>
      <w:r>
        <w:t xml:space="preserve">применяется источником вариантов, если нужно отображать значения из одного системного справочника, но сохранять их в индексе в ожидаемом регистре, например</w:t>
      </w:r>
      <w:r>
        <w:t xml:space="preserve"> </w:t>
      </w:r>
      <w:r>
        <w:rPr>
          <w:rStyle w:val="VerbatimChar"/>
        </w:rPr>
        <w:t xml:space="preserve">lower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.</w:t>
      </w:r>
    </w:p>
    <w:p>
      <w:pPr>
        <w:pStyle w:val="BodyText"/>
      </w:pPr>
      <w:r>
        <w:t xml:space="preserve">Специальные параметры: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src</w:t>
            </w:r>
          </w:p>
        </w:tc>
        <w:tc>
          <w:tcPr/>
          <w:p>
            <w:pPr>
              <w:pStyle w:val="Compact"/>
            </w:pPr>
            <w:r>
              <w:t xml:space="preserve">текстовый поиск по префиксу из</w:t>
            </w:r>
            <w:r>
              <w:t xml:space="preserve"> </w:t>
            </w:r>
            <w:r>
              <w:rPr>
                <w:rStyle w:val="VerbatimChar"/>
              </w:rPr>
              <w:t xml:space="preserve">1^I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ограничение статусом из разрешенного набора</w:t>
            </w:r>
            <w:r>
              <w:t xml:space="preserve"> </w:t>
            </w:r>
            <w:r>
              <w:rPr>
                <w:rStyle w:val="VerbatimChar"/>
              </w:rPr>
              <w:t xml:space="preserve">2^C</w:t>
            </w:r>
          </w:p>
        </w:tc>
      </w:tr>
    </w:tbl>
    <w:bookmarkEnd w:id="102"/>
    <w:bookmarkStart w:id="103" w:name="материализация"/>
    <w:p>
      <w:pPr>
        <w:pStyle w:val="Heading4"/>
      </w:pPr>
      <w:r>
        <w:t xml:space="preserve">5. Материализация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1^M=1</w:t>
      </w:r>
      <w:r>
        <w:t xml:space="preserve">, фильтр может иметь материализованные срезы. WorkflowFilter хранит метаданные среза, определяет свежесть по версии фильтра, TTL и диагностическому состоянию, но не выполняет долгий пересчет внутри HTTP-запроса. Фоновое выполнение принадлежит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доставка событий инвалидации принадлежит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эксплуатационная диагностика должна публиковаться через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103"/>
    <w:bookmarkStart w:id="104" w:name="impact-анализ"/>
    <w:p>
      <w:pPr>
        <w:pStyle w:val="Heading4"/>
      </w:pPr>
      <w:r>
        <w:t xml:space="preserve">6. Impact-анализ</w:t>
      </w:r>
    </w:p>
    <w:p>
      <w:pPr>
        <w:pStyle w:val="FirstParagraph"/>
      </w:pPr>
      <w:r>
        <w:t xml:space="preserve">WorkflowFilter предоставляет where-used и impact-анализ перед удалением фильтра. Удаление блокируется, если фильтр используется схемой фильтров или представлением. Материализованные срезы считаются зависимыми runtime-данными и не блокируют удаление сами по себе.</w:t>
      </w:r>
    </w:p>
    <w:bookmarkEnd w:id="104"/>
    <w:bookmarkStart w:id="105" w:name="использование-3"/>
    <w:p>
      <w:pPr>
        <w:pStyle w:val="Heading4"/>
      </w:pPr>
      <w:r>
        <w:t xml:space="preserve">7.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CreateFilter()</w:t>
            </w:r>
          </w:p>
        </w:tc>
        <w:tc>
          <w:tcPr/>
          <w:p>
            <w:pPr>
              <w:pStyle w:val="Compact"/>
            </w:pPr>
            <w:r>
              <w:t xml:space="preserve">создать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GetFilterByKey()</w:t>
            </w:r>
          </w:p>
        </w:tc>
        <w:tc>
          <w:tcPr/>
          <w:p>
            <w:pPr>
              <w:pStyle w:val="Compact"/>
            </w:pPr>
            <w:r>
              <w:t xml:space="preserve">найти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GetSafeRequestParameters()</w:t>
            </w:r>
          </w:p>
        </w:tc>
        <w:tc>
          <w:tcPr/>
          <w:p>
            <w:pPr>
              <w:pStyle w:val="Compact"/>
            </w:pPr>
            <w:r>
              <w:t xml:space="preserve">нормализовать и проверить HTTP-параметры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BuildFilterSrc()</w:t>
            </w:r>
          </w:p>
        </w:tc>
        <w:tc>
          <w:tcPr/>
          <w:p>
            <w:pPr>
              <w:pStyle w:val="Compact"/>
            </w:pPr>
            <w:r>
              <w:t xml:space="preserve">построить поисковое выражение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ExplainFilter()</w:t>
            </w:r>
          </w:p>
        </w:tc>
        <w:tc>
          <w:tcPr/>
          <w:p>
            <w:pPr>
              <w:pStyle w:val="Compact"/>
            </w:pPr>
            <w:r>
              <w:t xml:space="preserve">объяснить итоговый SRC, параметры, диагностику и политику материализации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CountFilter()</w:t>
            </w:r>
          </w:p>
        </w:tc>
        <w:tc>
          <w:tcPr/>
          <w:p>
            <w:pPr>
              <w:pStyle w:val="Compact"/>
            </w:pPr>
            <w:r>
              <w:t xml:space="preserve">посчитать записи по фильтру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ExecuteFilter()</w:t>
            </w:r>
          </w:p>
        </w:tc>
        <w:tc>
          <w:tcPr/>
          <w:p>
            <w:pPr>
              <w:pStyle w:val="Compact"/>
            </w:pPr>
            <w:r>
              <w:t xml:space="preserve">выполнить фильтр с пагинацией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PreviewFilter()</w:t>
            </w:r>
          </w:p>
        </w:tc>
        <w:tc>
          <w:tcPr/>
          <w:p>
            <w:pPr>
              <w:pStyle w:val="Compact"/>
            </w:pPr>
            <w:r>
              <w:t xml:space="preserve">выполнить preview фильтра для администратора или тестового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CreateMaterializedSlice()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материализованного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GetMaterializedSliceFreshness()</w:t>
            </w:r>
          </w:p>
        </w:tc>
        <w:tc>
          <w:tcPr/>
          <w:p>
            <w:pPr>
              <w:pStyle w:val="Compact"/>
            </w:pPr>
            <w:r>
              <w:t xml:space="preserve">определить свежесть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GetFilterWhereUsed()</w:t>
            </w:r>
          </w:p>
        </w:tc>
        <w:tc>
          <w:tcPr/>
          <w:p>
            <w:pPr>
              <w:pStyle w:val="Compact"/>
            </w:pPr>
            <w:r>
              <w:t xml:space="preserve">получить места использования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влияние изменения или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CanDeleteFilter()</w:t>
            </w:r>
          </w:p>
        </w:tc>
        <w:tc>
          <w:tcPr/>
          <w:p>
            <w:pPr>
              <w:pStyle w:val="Compact"/>
            </w:pPr>
            <w:r>
              <w:t xml:space="preserve">проверить возможность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5"/>
    <w:bookmarkEnd w:id="106"/>
    <w:bookmarkStart w:id="110" w:name="workflowfilterscheme-1"/>
    <w:p>
      <w:pPr>
        <w:pStyle w:val="Heading3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107" w:name="запись-workflowfilterscheme"/>
    <w:p>
      <w:pPr>
        <w:pStyle w:val="Heading4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07"/>
    <w:bookmarkStart w:id="108" w:name="как-выбирается-фильтр"/>
    <w:p>
      <w:pPr>
        <w:pStyle w:val="Heading4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108"/>
    <w:bookmarkStart w:id="109" w:name="использование-4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9"/>
    <w:bookmarkEnd w:id="110"/>
    <w:bookmarkStart w:id="119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111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111"/>
    <w:bookmarkStart w:id="112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12"/>
    <w:bookmarkStart w:id="113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3"/>
    <w:bookmarkStart w:id="114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14"/>
    <w:bookmarkStart w:id="115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15"/>
    <w:bookmarkStart w:id="116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16"/>
    <w:bookmarkStart w:id="117" w:name="универсальные-страницы-2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17"/>
    <w:bookmarkStart w:id="118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18"/>
    <w:bookmarkEnd w:id="119"/>
    <w:bookmarkStart w:id="123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120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20"/>
    <w:bookmarkStart w:id="121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21"/>
    <w:bookmarkStart w:id="122" w:name="использование-5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22"/>
    <w:bookmarkEnd w:id="123"/>
    <w:bookmarkEnd w:id="124"/>
    <w:bookmarkEnd w:id="1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</dc:title>
  <dc:creator/>
  <cp:keywords/>
  <dcterms:created xsi:type="dcterms:W3CDTF">2026-11-08T22:16:13Z</dcterms:created>
  <dcterms:modified xsi:type="dcterms:W3CDTF">2026-11-08T22:16:13Z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