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Получить термины словаря в обратном порядке и форматировать записи (P)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8f94d8ef9f2e6e1688d10ed8ee678d3d69cf9f3"/>
    <w:p>
      <w:pPr>
        <w:pStyle w:val="Heading1"/>
      </w:pPr>
      <w:r>
        <w:t xml:space="preserve">Получить термины словаря в обратном порядке и форматировать записи (P)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P</w:t>
      </w:r>
      <w:r>
        <w:t xml:space="preserve"> </w:t>
      </w:r>
      <w:r>
        <w:t xml:space="preserve">возвращает список терминов словаря в обратном порядке и, при заданном формате, форматирует запись, соответствующую первой ссылке каждого термина.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обратный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первой ссылке каждого термина.</w:t>
            </w:r>
          </w:p>
        </w:tc>
      </w:tr>
    </w:tbl>
    <w:bookmarkEnd w:id="9"/>
    <w:bookmarkStart w:id="10" w:name="варианты-format"/>
    <w:p>
      <w:pPr>
        <w:pStyle w:val="Heading2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выполняется, возвращается только список терминов.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10"/>
    <w:bookmarkStart w:id="11" w:name="возврат"/>
    <w:p>
      <w:pPr>
        <w:pStyle w:val="Heading2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 одного из видов: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ССЫЛКА#30ТЕРМИН#30РЕЗУЛЬТАТ_ФОРМАТИРОВАНИЯ</w:t>
      </w:r>
    </w:p>
    <w:p>
      <w:pPr>
        <w:pStyle w:val="FirstParagraph"/>
      </w:pPr>
      <w:r>
        <w:t xml:space="preserve">или, если задан пустой формат:</w:t>
      </w:r>
    </w:p>
    <w:p>
      <w:pPr>
        <w:pStyle w:val="SourceCode"/>
      </w:pPr>
      <w:r>
        <w:rPr>
          <w:rStyle w:val="VerbatimChar"/>
        </w:rPr>
        <w:t xml:space="preserve">ТЕРМИН_СЛОВАРЯ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Получить термины словаря в обратном порядке и форматировать записи (P)</dc:title>
  <dc:creator/>
  <cp:keywords/>
  <dcterms:created xsi:type="dcterms:W3CDTF">2026-11-08T14:20:18Z</dcterms:created>
  <dcterms:modified xsi:type="dcterms:W3CDTF">2026-11-08T14:20:18Z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