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Поиск и словарь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поиск-и-словарь"/>
    <w:p>
      <w:pPr>
        <w:pStyle w:val="Heading1"/>
      </w:pPr>
      <w:r>
        <w:t xml:space="preserve">Поиск и словарь</w:t>
      </w:r>
    </w:p>
    <w:p>
      <w:pPr>
        <w:pStyle w:val="FirstParagraph"/>
      </w:pPr>
      <w:r>
        <w:t xml:space="preserve">Поиск в DP_Irbis64Native основан на словаре и обратном индексе ИРБИС64. Провайдер читает термины из файлов словаря, получает postings из IFP и формирует список MFN для прикладных модулей.</w:t>
      </w:r>
    </w:p>
    <w:bookmarkStart w:id="9" w:name="обычный-поиск"/>
    <w:p>
      <w:pPr>
        <w:pStyle w:val="Heading2"/>
      </w:pPr>
      <w:r>
        <w:t xml:space="preserve">1. Обычный поиск</w:t>
      </w:r>
    </w:p>
    <w:p>
      <w:pPr>
        <w:pStyle w:val="FirstParagraph"/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SearchSrv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SearchMfn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 </w:t>
      </w:r>
      <w:r>
        <w:t xml:space="preserve">принимают поисковое выражение, разбирают его и получают список найденных MFN. Для прикладного пользователя это выглядит как обычный поиск ИРБИС 128, а на уровне провайдера выполняются операции со словарем и postings.</w:t>
      </w:r>
    </w:p>
    <w:p>
      <w:pPr>
        <w:pStyle w:val="BodyText"/>
      </w:pPr>
      <w:r>
        <w:t xml:space="preserve">Типовой порядок:</w:t>
      </w:r>
    </w:p>
    <w:p>
      <w:pPr>
        <w:pStyle w:val="Compact"/>
        <w:numPr>
          <w:ilvl w:val="0"/>
          <w:numId w:val="1001"/>
        </w:numPr>
      </w:pPr>
      <w:r>
        <w:t xml:space="preserve">получить поисковое выражение;</w:t>
      </w:r>
    </w:p>
    <w:p>
      <w:pPr>
        <w:pStyle w:val="Compact"/>
        <w:numPr>
          <w:ilvl w:val="0"/>
          <w:numId w:val="1001"/>
        </w:numPr>
      </w:pPr>
      <w:r>
        <w:t xml:space="preserve">разобрать префиксы и операторы;</w:t>
      </w:r>
    </w:p>
    <w:p>
      <w:pPr>
        <w:pStyle w:val="Compact"/>
        <w:numPr>
          <w:ilvl w:val="0"/>
          <w:numId w:val="1001"/>
        </w:numPr>
      </w:pPr>
      <w:r>
        <w:t xml:space="preserve">найти соответствующие термины в словаре;</w:t>
      </w:r>
    </w:p>
    <w:p>
      <w:pPr>
        <w:pStyle w:val="Compact"/>
        <w:numPr>
          <w:ilvl w:val="0"/>
          <w:numId w:val="1001"/>
        </w:numPr>
      </w:pPr>
      <w:r>
        <w:t xml:space="preserve">прочитать postings из IFP;</w:t>
      </w:r>
    </w:p>
    <w:p>
      <w:pPr>
        <w:pStyle w:val="Compact"/>
        <w:numPr>
          <w:ilvl w:val="0"/>
          <w:numId w:val="1001"/>
        </w:numPr>
      </w:pPr>
      <w:r>
        <w:t xml:space="preserve">объединить или пересечь списки MFN по логике запроса;</w:t>
      </w:r>
    </w:p>
    <w:p>
      <w:pPr>
        <w:pStyle w:val="Compact"/>
        <w:numPr>
          <w:ilvl w:val="0"/>
          <w:numId w:val="1001"/>
        </w:numPr>
      </w:pPr>
      <w:r>
        <w:t xml:space="preserve">применить ограничения и сортировку;</w:t>
      </w:r>
    </w:p>
    <w:p>
      <w:pPr>
        <w:pStyle w:val="Compact"/>
        <w:numPr>
          <w:ilvl w:val="0"/>
          <w:numId w:val="1001"/>
        </w:numPr>
      </w:pPr>
      <w:r>
        <w:t xml:space="preserve">вернуть итоговый список.</w:t>
      </w:r>
    </w:p>
    <w:bookmarkEnd w:id="9"/>
    <w:bookmarkStart w:id="10" w:name="координатные-и-дистанционные-выражения"/>
    <w:p>
      <w:pPr>
        <w:pStyle w:val="Heading2"/>
      </w:pPr>
      <w:r>
        <w:t xml:space="preserve">2. Координатные и дистанционные выражения</w:t>
      </w:r>
    </w:p>
    <w:p>
      <w:pPr>
        <w:pStyle w:val="FirstParagraph"/>
      </w:pPr>
      <w:r>
        <w:t xml:space="preserve">Для выражений</w:t>
      </w:r>
      <w:r>
        <w:t xml:space="preserve"> </w:t>
      </w:r>
      <w:r>
        <w:rPr>
          <w:rStyle w:val="VerbatimChar"/>
        </w:rPr>
        <w:t xml:space="preserve">X (G) 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X (F) Y</w:t>
      </w:r>
      <w:r>
        <w:t xml:space="preserve"> </w:t>
      </w:r>
      <w:r>
        <w:t xml:space="preserve">без tag-квалификаторов провайдер использует compact-путь: результат формируется как</w:t>
      </w:r>
      <w:r>
        <w:t xml:space="preserve"> </w:t>
      </w:r>
      <w:r>
        <w:rPr>
          <w:rStyle w:val="VerbatimChar"/>
        </w:rPr>
        <w:t xml:space="preserve">BitList</w:t>
      </w:r>
      <w:r>
        <w:t xml:space="preserve"> </w:t>
      </w:r>
      <w:r>
        <w:t xml:space="preserve">MFN, а полный массив postings не сохраняется в памяти. Это важно для широких термов и усечений, например</w:t>
      </w:r>
      <w:r>
        <w:t xml:space="preserve"> </w:t>
      </w:r>
      <w:r>
        <w:rPr>
          <w:rStyle w:val="VerbatimChar"/>
        </w:rPr>
        <w:t xml:space="preserve">K=$ (G) T=$</w:t>
      </w:r>
      <w:r>
        <w:t xml:space="preserve">. Если выражение состоит из цепочки простых</w:t>
      </w:r>
      <w:r>
        <w:t xml:space="preserve"> </w:t>
      </w:r>
      <w:r>
        <w:rPr>
          <w:rStyle w:val="VerbatimChar"/>
        </w:rPr>
        <w:t xml:space="preserve">(G)</w:t>
      </w:r>
      <w:r>
        <w:t xml:space="preserve">/</w:t>
      </w:r>
      <w:r>
        <w:rPr>
          <w:rStyle w:val="VerbatimChar"/>
        </w:rPr>
        <w:t xml:space="preserve">(F)</w:t>
      </w:r>
      <w:r>
        <w:t xml:space="preserve"> </w:t>
      </w:r>
      <w:r>
        <w:t xml:space="preserve">пар, каждая пара считается compact-путем, а итоговые MFN пересекаются как</w:t>
      </w:r>
      <w:r>
        <w:t xml:space="preserve"> </w:t>
      </w:r>
      <w:r>
        <w:rPr>
          <w:rStyle w:val="VerbatimChar"/>
        </w:rPr>
        <w:t xml:space="preserve">BitList</w:t>
      </w:r>
      <w:r>
        <w:t xml:space="preserve">.</w:t>
      </w:r>
    </w:p>
    <w:p>
      <w:pPr>
        <w:pStyle w:val="BodyText"/>
      </w:pPr>
      <w:r>
        <w:t xml:space="preserve">Для широких пустых</w:t>
      </w:r>
      <w:r>
        <w:t xml:space="preserve"> </w:t>
      </w:r>
      <w:r>
        <w:rPr>
          <w:rStyle w:val="VerbatimChar"/>
        </w:rPr>
        <w:t xml:space="preserve">.</w:t>
      </w:r>
      <w:r>
        <w:t xml:space="preserve">/near-выражений с маской или усечением выполняется безопасная предварительная проверка глобального пересечения</w:t>
      </w:r>
      <w:r>
        <w:t xml:space="preserve"> </w:t>
      </w:r>
      <w:r>
        <w:rPr>
          <w:rStyle w:val="VerbatimChar"/>
        </w:rPr>
        <w:t xml:space="preserve">tag/occ</w:t>
      </w:r>
      <w:r>
        <w:t xml:space="preserve">. Если пересечения нет, результат заведомо пустой и provider не строит полный postings-набор.</w:t>
      </w:r>
    </w:p>
    <w:p>
      <w:pPr>
        <w:pStyle w:val="BodyText"/>
      </w:pPr>
      <w:r>
        <w:t xml:space="preserve">Для непустых</w:t>
      </w:r>
      <w:r>
        <w:t xml:space="preserve"> </w:t>
      </w:r>
      <w:r>
        <w:rPr>
          <w:rStyle w:val="VerbatimChar"/>
        </w:rPr>
        <w:t xml:space="preserve">.</w:t>
      </w:r>
      <w:r>
        <w:t xml:space="preserve">/near-выражений без tag-квалификаторов provider использует несколько специальных путей. Если один термин широкий, а второй точный, postings точного терма держатся как малая координатная карта, а широкий термин читается потоково. Если оба терма широкие или выражение является цепочкой нескольких</w:t>
      </w:r>
      <w:r>
        <w:t xml:space="preserve"> </w:t>
      </w:r>
      <w:r>
        <w:rPr>
          <w:rStyle w:val="VerbatimChar"/>
        </w:rPr>
        <w:t xml:space="preserve">.</w:t>
      </w:r>
      <w:r>
        <w:t xml:space="preserve">/near-пар, postings раскладываются во временные bucket-файлы по MFN и сравниваются bucket за bucket. Такой путь сохраняет потоковую модель для больших БД: в память не загружается весь IFP, весь словарь или полный postings-набор широкого выражения.</w:t>
      </w:r>
    </w:p>
    <w:p>
      <w:pPr>
        <w:pStyle w:val="BodyText"/>
      </w:pPr>
      <w:r>
        <w:t xml:space="preserve">Цепочки</w:t>
      </w:r>
      <w:r>
        <w:t xml:space="preserve"> </w:t>
      </w:r>
      <w:r>
        <w:rPr>
          <w:rStyle w:val="VerbatimChar"/>
        </w:rPr>
        <w:t xml:space="preserve">.</w:t>
      </w:r>
      <w:r>
        <w:t xml:space="preserve">/near обрабатываются как multi-term выражение, а не как последняя пара. Для</w:t>
      </w:r>
      <w:r>
        <w:t xml:space="preserve"> </w:t>
      </w:r>
      <w:r>
        <w:rPr>
          <w:rStyle w:val="VerbatimChar"/>
        </w:rPr>
        <w:t xml:space="preserve">.</w:t>
      </w:r>
      <w:r>
        <w:t xml:space="preserve"> </w:t>
      </w:r>
      <w:r>
        <w:t xml:space="preserve">результат требует одинакового</w:t>
      </w:r>
      <w:r>
        <w:t xml:space="preserve"> </w:t>
      </w:r>
      <w:r>
        <w:rPr>
          <w:rStyle w:val="VerbatimChar"/>
        </w:rPr>
        <w:t xml:space="preserve">mfn/tag/occ</w:t>
      </w:r>
      <w:r>
        <w:t xml:space="preserve"> </w:t>
      </w:r>
      <w:r>
        <w:t xml:space="preserve">и последовательных позиций с учетом индекса термина; для near результат требует общего окна близости внутри одного</w:t>
      </w:r>
      <w:r>
        <w:t xml:space="preserve"> </w:t>
      </w:r>
      <w:r>
        <w:rPr>
          <w:rStyle w:val="VerbatimChar"/>
        </w:rPr>
        <w:t xml:space="preserve">mfn/tag/occ</w:t>
      </w:r>
      <w:r>
        <w:t xml:space="preserve">. Это соответствует внутренней логике</w:t>
      </w:r>
      <w:r>
        <w:t xml:space="preserve"> </w:t>
      </w:r>
      <w:r>
        <w:rPr>
          <w:rStyle w:val="VerbatimChar"/>
        </w:rPr>
        <w:t xml:space="preserve">TrmPostCashProc</w:t>
      </w:r>
      <w:r>
        <w:t xml:space="preserve"> </w:t>
      </w:r>
      <w:r>
        <w:t xml:space="preserve">в исходниках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. Если исполняемый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возвращает пустой или схлопнутый результат для broad-chain выражения, такое поведение считается дефектом утилиты и не переносится в provider.</w:t>
      </w:r>
    </w:p>
    <w:p>
      <w:pPr>
        <w:pStyle w:val="BodyText"/>
      </w:pPr>
      <w:r>
        <w:t xml:space="preserve">Если вызов передает</w:t>
      </w:r>
      <w:r>
        <w:t xml:space="preserve"> </w:t>
      </w:r>
      <w:r>
        <w:rPr>
          <w:rStyle w:val="VerbatimChar"/>
        </w:rPr>
        <w:t xml:space="preserve">ProgressCallback</w:t>
      </w:r>
      <w:r>
        <w:t xml:space="preserve">, поиск периодически отправляет heartbeat activity во время обхода широких словарных термов. Это нужно для фоновых операций вроде</w:t>
      </w:r>
      <w:r>
        <w:t xml:space="preserve"> </w:t>
      </w:r>
      <w:r>
        <w:rPr>
          <w:rStyle w:val="VerbatimChar"/>
        </w:rPr>
        <w:t xml:space="preserve">Database/ExportRecords</w:t>
      </w:r>
      <w:r>
        <w:t xml:space="preserve">: стадия поиска может быть заметной сама по себе, даже если итоговая выборка пустая. Если callback возвращает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поиск прерывается и возвращает управляемую ошибку отмены.</w:t>
      </w:r>
    </w:p>
    <w:bookmarkEnd w:id="10"/>
    <w:bookmarkStart w:id="11" w:name="термины-словаря"/>
    <w:p>
      <w:pPr>
        <w:pStyle w:val="Heading2"/>
      </w:pPr>
      <w:r>
        <w:t xml:space="preserve">3. Термины словаря</w:t>
      </w:r>
    </w:p>
    <w:p>
      <w:pPr>
        <w:pStyle w:val="FirstParagraph"/>
      </w:pPr>
      <w:r>
        <w:t xml:space="preserve">Для просмотра словаря используются: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GetTermList</w:t>
      </w:r>
      <w:r>
        <w:t xml:space="preserve"> </w:t>
      </w:r>
      <w:r>
        <w:t xml:space="preserve">- получает список терминов от заданной позиции;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FindTerm</w:t>
      </w:r>
      <w:r>
        <w:t xml:space="preserve"> </w:t>
      </w:r>
      <w:r>
        <w:t xml:space="preserve">- ищет конкретный термин;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NextTerm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PrevTerm</w:t>
      </w:r>
      <w:r>
        <w:t xml:space="preserve"> </w:t>
      </w:r>
      <w:r>
        <w:t xml:space="preserve">- переходят к соседним терминам;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GetPostingList</w:t>
      </w:r>
      <w:r>
        <w:t xml:space="preserve"> </w:t>
      </w:r>
      <w:r>
        <w:t xml:space="preserve">- возвращает postings для термина;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GetMfnPostingList</w:t>
      </w:r>
      <w:r>
        <w:t xml:space="preserve"> </w:t>
      </w:r>
      <w:r>
        <w:t xml:space="preserve">- возвращает список MFN по postings.</w:t>
      </w:r>
    </w:p>
    <w:p>
      <w:pPr>
        <w:pStyle w:val="FirstParagraph"/>
      </w:pPr>
      <w:r>
        <w:t xml:space="preserve">Эти операции используются поисковыми страницами, автодополнением, фасетами и внутренними сервисами.</w:t>
      </w:r>
    </w:p>
    <w:bookmarkEnd w:id="11"/>
    <w:bookmarkStart w:id="12" w:name="метки-полей-в-ссылках-словаря"/>
    <w:p>
      <w:pPr>
        <w:pStyle w:val="Heading2"/>
      </w:pPr>
      <w:r>
        <w:t xml:space="preserve">4. Метки полей в ссылках словаря</w:t>
      </w:r>
    </w:p>
    <w:p>
      <w:pPr>
        <w:pStyle w:val="FirstParagraph"/>
      </w:pPr>
      <w:r>
        <w:t xml:space="preserve">Каждая ссылка термина на запись хранит не только MFN, но и координаты термина внутри записи: метку поля, номер повторения и позицию. Метка поля (</w:t>
      </w:r>
      <w:r>
        <w:rPr>
          <w:rStyle w:val="VerbatimChar"/>
        </w:rPr>
        <w:t xml:space="preserve">pTag</w:t>
      </w:r>
      <w:r>
        <w:t xml:space="preserve">) берется из первой колонки правила FST, по которому сформирован термин. Поэтому для поиска по важным полям нужно задавать в FST отдельные правила с осмысленными метками этих полей, а не собирать разные поля одним общим правилом.</w:t>
      </w:r>
    </w:p>
    <w:p>
      <w:pPr>
        <w:pStyle w:val="BodyText"/>
      </w:pPr>
      <w:r>
        <w:t xml:space="preserve">Эта координата используется в контекстном поиске: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(G)</w:t>
      </w:r>
      <w:r>
        <w:t xml:space="preserve"> </w:t>
      </w:r>
      <w:r>
        <w:t xml:space="preserve">оставляет совпадения, где термины находятся в одном поле;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(F)</w:t>
      </w:r>
      <w:r>
        <w:t xml:space="preserve"> </w:t>
      </w:r>
      <w:r>
        <w:t xml:space="preserve">оставляет совпадения в одном повторении поля;</w:t>
      </w:r>
    </w:p>
    <w:p>
      <w:pPr>
        <w:pStyle w:val="Compact"/>
        <w:numPr>
          <w:ilvl w:val="0"/>
          <w:numId w:val="1003"/>
        </w:numPr>
      </w:pPr>
      <w:r>
        <w:t xml:space="preserve">операторы расстояния дополнительно учитывают позицию термина в повторении.</w:t>
      </w:r>
    </w:p>
    <w:p>
      <w:pPr>
        <w:pStyle w:val="FirstParagraph"/>
      </w:pPr>
      <w:r>
        <w:t xml:space="preserve">Для точечного ограничения термина по полям поддерживается уточнение последней частью термина:</w:t>
      </w:r>
      <w:r>
        <w:t xml:space="preserve"> </w:t>
      </w:r>
      <w:r>
        <w:rPr>
          <w:rStyle w:val="VerbatimChar"/>
        </w:rPr>
        <w:t xml:space="preserve">K=ИСТОРИЯ/200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K=ИСТОРИЯ/200,210</w:t>
      </w:r>
      <w:r>
        <w:t xml:space="preserve">. Такое уточнение не меняет сам словарный термин, а фильтрует его postings по</w:t>
      </w:r>
      <w:r>
        <w:t xml:space="preserve"> </w:t>
      </w:r>
      <w:r>
        <w:rPr>
          <w:rStyle w:val="VerbatimChar"/>
        </w:rPr>
        <w:t xml:space="preserve">pTag</w:t>
      </w:r>
      <w:r>
        <w:t xml:space="preserve">. Если FST записала термин с общей служебной меткой, поиск не сможет отличить, из какого исходного поля был получен термин.</w:t>
      </w:r>
    </w:p>
    <w:bookmarkEnd w:id="12"/>
    <w:bookmarkStart w:id="13" w:name="фасеты-и-сортировка"/>
    <w:p>
      <w:pPr>
        <w:pStyle w:val="Heading2"/>
      </w:pPr>
      <w:r>
        <w:t xml:space="preserve">5. Фасеты и сортировка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 </w:t>
      </w:r>
      <w:r>
        <w:t xml:space="preserve">строит группировки по найденному набору записей. Для сортировки используются</w:t>
      </w:r>
      <w:r>
        <w:t xml:space="preserve"> </w:t>
      </w:r>
      <w:r>
        <w:rPr>
          <w:rStyle w:val="VerbatimChar"/>
        </w:rPr>
        <w:t xml:space="preserve">SortMfnByPref</w:t>
      </w:r>
      <w:r>
        <w:t xml:space="preserve">,</w:t>
      </w:r>
      <w:r>
        <w:t xml:space="preserve"> </w:t>
      </w:r>
      <w:r>
        <w:rPr>
          <w:rStyle w:val="VerbatimChar"/>
        </w:rPr>
        <w:t xml:space="preserve">SortMfnBySrw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SavePostingListForSort</w:t>
      </w:r>
      <w:r>
        <w:t xml:space="preserve">. Размер сортируемого результата ограничивается настройкой</w:t>
      </w:r>
      <w:r>
        <w:t xml:space="preserve"> </w:t>
      </w:r>
      <w:r>
        <w:rPr>
          <w:rStyle w:val="VerbatimChar"/>
        </w:rPr>
        <w:t xml:space="preserve">MAX_SORT_COUNT</w:t>
      </w:r>
      <w:r>
        <w:t xml:space="preserve">, чтобы длинные поисковые выдачи не приводили к чрезмерной нагрузке.</w:t>
      </w:r>
    </w:p>
    <w:bookmarkEnd w:id="13"/>
    <w:bookmarkStart w:id="14" w:name="свободный-поиск"/>
    <w:p>
      <w:pPr>
        <w:pStyle w:val="Heading2"/>
      </w:pPr>
      <w:r>
        <w:t xml:space="preserve">6. Свободный поиск</w:t>
      </w:r>
    </w:p>
    <w:p>
      <w:pPr>
        <w:pStyle w:val="FirstParagraph"/>
      </w:pPr>
      <w:r>
        <w:rPr>
          <w:rStyle w:val="VerbatimChar"/>
        </w:rPr>
        <w:t xml:space="preserve">FreeSearch</w:t>
      </w:r>
      <w:r>
        <w:t xml:space="preserve"> </w:t>
      </w:r>
      <w:r>
        <w:t xml:space="preserve">применяется для сценариев, где нужно искать не только по подготовленному поисковому выражению, но и по свободному тексту. Конкретный результат зависит от настроек индексации базы и доступных префиксов.</w:t>
      </w:r>
    </w:p>
    <w:bookmarkEnd w:id="14"/>
    <w:bookmarkStart w:id="15" w:name="ограничения-поиска"/>
    <w:p>
      <w:pPr>
        <w:pStyle w:val="Heading2"/>
      </w:pPr>
      <w:r>
        <w:t xml:space="preserve">7. Ограничения поиска</w:t>
      </w:r>
    </w:p>
    <w:p>
      <w:pPr>
        <w:pStyle w:val="FirstParagraph"/>
      </w:pPr>
      <w:r>
        <w:t xml:space="preserve">На объем операций влияют настройки: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MAX_POSTINGS_IN_PACKET</w:t>
      </w:r>
      <w:r>
        <w:t xml:space="preserve"> </w:t>
      </w:r>
      <w:r>
        <w:t xml:space="preserve">- максимальный размер пакета postings;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MAX_POSTINGS_IN_PACKET_WITH_FORMAT</w:t>
      </w:r>
      <w:r>
        <w:t xml:space="preserve"> </w:t>
      </w:r>
      <w:r>
        <w:t xml:space="preserve">- размер пакета при поиске с форматированием;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BlockSearch</w:t>
      </w:r>
      <w:r>
        <w:t xml:space="preserve"> </w:t>
      </w:r>
      <w:r>
        <w:t xml:space="preserve">- режим блочного поиска;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UpDownSearchResult</w:t>
      </w:r>
      <w:r>
        <w:t xml:space="preserve"> </w:t>
      </w:r>
      <w:r>
        <w:t xml:space="preserve">- порядок обработки результата;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MAXMFN</w:t>
      </w:r>
      <w:r>
        <w:t xml:space="preserve"> </w:t>
      </w:r>
      <w:r>
        <w:t xml:space="preserve">- верхняя граница MFN.</w:t>
      </w:r>
    </w:p>
    <w:p>
      <w:pPr>
        <w:pStyle w:val="FirstParagraph"/>
      </w:pPr>
      <w:r>
        <w:t xml:space="preserve">Если результат слишком большой, прикладной модуль должен выводить его постранично и не пытаться форматировать все записи сразу.</w:t>
      </w:r>
    </w:p>
    <w:bookmarkEnd w:id="15"/>
    <w:bookmarkStart w:id="16" w:name="связь-с-актуализацией"/>
    <w:p>
      <w:pPr>
        <w:pStyle w:val="Heading2"/>
      </w:pPr>
      <w:r>
        <w:t xml:space="preserve">8. Связь с актуализацией</w:t>
      </w:r>
    </w:p>
    <w:p>
      <w:pPr>
        <w:pStyle w:val="FirstParagraph"/>
      </w:pPr>
      <w:r>
        <w:t xml:space="preserve">Поиск корректен только при согласованном обратном индексе. После сохранения, удаления, импорта или массовой корректировки база должна быть актуализирована. Если индекс не обновлен, запись может читаться по MFN, но отсутствовать в поисковой выдаче или оставаться в выдаче по старым терминам.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Поиск и словарь</dc:title>
  <dc:creator/>
  <cp:keywords/>
  <dcterms:created xsi:type="dcterms:W3CDTF">2026-11-08T03:11:16Z</dcterms:created>
  <dcterms:modified xsi:type="dcterms:W3CDTF">2026-11-08T03:11:16Z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