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 хранит переходы между статусами, настройки экранов ввода, condition-форматов, прав и post-function.</w:t>
      </w:r>
    </w:p>
    <w:bookmarkStart w:id="15" w:name="назначение-workflowtransition"/>
    <w:p>
      <w:pPr>
        <w:pStyle w:val="Heading2"/>
      </w:pPr>
      <w:r>
        <w:t xml:space="preserve">Назначение WorkflowTransition</w:t>
      </w:r>
    </w:p>
    <w:p>
      <w:pPr>
        <w:pStyle w:val="FirstParagraph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задает действия пользователя в workflow. Каждая запись перехода определяет, из каких статусов действие доступно, какой статус будет назначен, какой экран открыть и какие post-function выполнить.</w:t>
      </w:r>
    </w:p>
    <w:p>
      <w:pPr>
        <w:pStyle w:val="BodyText"/>
      </w:pPr>
      <w:r>
        <w:t xml:space="preserve">Подробное описание полей и сценариев настройки находится в разделе:</w:t>
      </w:r>
    </w:p>
    <w:bookmarkStart w:id="14" w:name="workflowtransition-1"/>
    <w:p>
      <w:pPr>
        <w:pStyle w:val="Heading3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4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4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4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4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bookmarkEnd w:id="15"/>
    <w:bookmarkStart w:id="16" w:name="Xe98868c70760eb8cf9484187a3b80b986173c0f"/>
    <w:p>
      <w:pPr>
        <w:pStyle w:val="Heading2"/>
      </w:pPr>
      <w:r>
        <w:t xml:space="preserve">Повторная ссылка пропущена: Workflow/Modules/WorkflowTransition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2026-11-04T18:29:46Z</dcterms:created>
  <dcterms:modified xsi:type="dcterms:W3CDTF">2026-11-04T18:29:46Z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