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Генерация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генерация-pdf"/>
    <w:p>
      <w:pPr>
        <w:pStyle w:val="Heading1"/>
      </w:pPr>
      <w:r>
        <w:t xml:space="preserve">Генерация PDF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PDF</w:t>
      </w:r>
      <w:r>
        <w:t xml:space="preserve"> </w:t>
      </w:r>
      <w:r>
        <w:t xml:space="preserve">подключает библиотеку TCPDF и предоставляет служебную функцию преобразования HTML-разметки в PDF-документ.</w:t>
      </w:r>
    </w:p>
    <w:bookmarkStart w:id="9" w:name="назначение-pdf"/>
    <w:p>
      <w:pPr>
        <w:pStyle w:val="Heading2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Генерация PDF</dc:title>
  <dc:creator/>
  <cp:keywords/>
  <dcterms:created xsi:type="dcterms:W3CDTF">2026-11-08T11:40:51Z</dcterms:created>
  <dcterms:modified xsi:type="dcterms:W3CDTF">2026-11-08T11:40:51Z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