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&amp;uf(’S… - Универсальный счетчик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s---универсальный-счетчик"/>
    <w:p>
      <w:pPr>
        <w:pStyle w:val="Heading1"/>
      </w:pPr>
      <w:r>
        <w:t xml:space="preserve">&amp;uf(’S… - Универсальный счетчик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&amp;uf(’S… - Универсальный счетчик</dc:title>
  <dc:creator/>
  <cp:keywords/>
  <dcterms:created xsi:type="dcterms:W3CDTF">2026-10-31T21:21:37Z</dcterms:created>
  <dcterms:modified xsi:type="dcterms:W3CDTF">2026-10-31T21:21:37Z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