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Параметры настройки АРМа Администратор-Клиентский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108af5b3ac8e0b242c7a66f7d57ee97dffcf64"/>
    <w:p>
      <w:pPr>
        <w:pStyle w:val="Heading1"/>
      </w:pPr>
      <w:r>
        <w:t xml:space="preserve">Параметры настройки АРМа Администратор-Клиентский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Для создания/корректировки INI-файлов предназначен редактор INI-файлов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Параметры файла CIRBISA.ini (по алфавиту).</w:t>
      </w:r>
    </w:p>
    <w:p>
      <w:pPr>
        <w:pStyle w:val="BodyText"/>
      </w:pPr>
      <w:r>
        <w:t xml:space="preserve">Сегмент: MAIN</w:t>
      </w:r>
    </w:p>
    <w:p>
      <w:pPr>
        <w:pStyle w:val="BodyText"/>
      </w:pPr>
      <w:r>
        <w:t xml:space="preserve">Использование: Администратор клиентский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79"/>
        <w:gridCol w:w="1118"/>
        <w:gridCol w:w="931"/>
        <w:gridCol w:w="559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BATCHMNU*</w:t>
            </w:r>
          </w:p>
        </w:tc>
        <w:tc>
          <w:tcPr/>
          <w:p>
            <w:pPr>
              <w:pStyle w:val="Compact"/>
            </w:pPr>
            <w:r>
              <w:t xml:space="preserve">batch.mnu</w:t>
            </w:r>
          </w:p>
        </w:tc>
        <w:tc>
          <w:tcPr/>
          <w:p>
            <w:pPr>
              <w:pStyle w:val="Compact"/>
            </w:pPr>
            <w:r>
              <w:t xml:space="preserve">определяет справочник со списком доступных пакетных заданий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CLIENTNAME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204</w:t>
            </w:r>
          </w:p>
        </w:tc>
        <w:tc>
          <w:tcPr/>
          <w:p>
            <w:pPr>
              <w:pStyle w:val="Compact"/>
            </w:pPr>
            <w:r>
              <w:t xml:space="preserve">Основной набор кодов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Arial</w:t>
            </w:r>
          </w:p>
        </w:tc>
        <w:tc>
          <w:tcPr/>
          <w:p>
            <w:pPr>
              <w:pStyle w:val="Compact"/>
            </w:pPr>
            <w:r>
              <w:t xml:space="preserve">Имя шрифта для компонентов интерфейса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HLPFILE</w:t>
            </w:r>
          </w:p>
        </w:tc>
        <w:tc>
          <w:tcPr/>
          <w:p>
            <w:pPr>
              <w:pStyle w:val="Compact"/>
            </w:pPr>
            <w:r>
              <w:t xml:space="preserve">irbisa.hlp</w:t>
            </w:r>
          </w:p>
        </w:tc>
        <w:tc>
          <w:tcPr/>
          <w:p>
            <w:pPr>
              <w:pStyle w:val="Compact"/>
            </w:pPr>
            <w:r>
              <w:t xml:space="preserve">Имя HELP-файла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ServerIP</w:t>
            </w:r>
          </w:p>
        </w:tc>
        <w:tc>
          <w:tcPr/>
          <w:p>
            <w:pPr>
              <w:pStyle w:val="Compact"/>
            </w:pPr>
            <w:r>
              <w:t xml:space="preserve">127.0.0.1</w:t>
            </w:r>
          </w:p>
        </w:tc>
        <w:tc>
          <w:tcPr/>
          <w:p>
            <w:pPr>
              <w:pStyle w:val="Compact"/>
            </w:pPr>
            <w:r>
              <w:t xml:space="preserve">IP адрес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ServerPort</w:t>
            </w:r>
          </w:p>
        </w:tc>
        <w:tc>
          <w:tcPr/>
          <w:p>
            <w:pPr>
              <w:pStyle w:val="Compact"/>
            </w:pPr>
            <w:r>
              <w:t xml:space="preserve">6666</w:t>
            </w:r>
          </w:p>
        </w:tc>
        <w:tc>
          <w:tcPr/>
          <w:p>
            <w:pPr>
              <w:pStyle w:val="Compact"/>
            </w:pPr>
            <w:r>
              <w:t xml:space="preserve">Номер порта ИРБИС сервера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USERNAME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UserPassword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Пароль пользователя для входа в АРМ читателя без авторизации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WaitNoModal</w:t>
            </w:r>
          </w:p>
        </w:tc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WebCgi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WebServer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  <w:tc>
          <w:tcPr/>
          <w:p>
            <w:pPr>
              <w:pStyle w:val="Compact"/>
            </w:pPr>
          </w:p>
        </w:tc>
      </w:tr>
    </w:tbl>
    <w:p>
      <w:pPr>
        <w:pStyle w:val="CaptionedFigure"/>
      </w:pPr>
      <w:r>
        <w:drawing>
          <wp:inline>
            <wp:extent cx="5334000" cy="3267807"/>
            <wp:effectExtent b="0" l="0" r="0" t="0"/>
            <wp:docPr descr="Рисунок 1 - Перечень параметров настройки АРМа Администратор-Клиентский." title="Перечень параметров настройки АРМа Администратор-Клиентский." id="10" name="Picture"/>
            <a:graphic>
              <a:graphicData uri="http://schemas.openxmlformats.org/drawingml/2006/picture">
                <pic:pic>
                  <pic:nvPicPr>
                    <pic:cNvPr descr="modules/Help/Help/Admin64Client/images/cirbisa_ini_main_zoom9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678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Перечень параметров настройки АРМа Администратор-Клиентский.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Параметры настройки АРМа Администратор-Клиентский</dc:title>
  <dc:creator/>
  <cp:keywords/>
  <dcterms:created xsi:type="dcterms:W3CDTF">2026-11-08T02:09:16Z</dcterms:created>
  <dcterms:modified xsi:type="dcterms:W3CDTF">2026-11-08T02:09:16Z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