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&amp;uf(’+... - Преобразование строки, удваивающее обратный слэш, или обратное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5ae3cf0b8f0b7ab861f4148339b81bc468931f"/>
    <w:p>
      <w:pPr>
        <w:pStyle w:val="Heading1"/>
      </w:pPr>
      <w:r>
        <w:t xml:space="preserve">&amp;uf(’+... - Преобразование строки, удваивающее обратный слэш, или обратное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&amp;uf(’+... - Преобразование строки, удваивающее обратный слэш, или обратное</dc:title>
  <dc:creator/>
  <cp:keywords/>
  <dcterms:created xsi:type="dcterms:W3CDTF">2026-11-01T13:17:10Z</dcterms:created>
  <dcterms:modified xsi:type="dcterms:W3CDTF">2026-11-01T13:17:10Z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