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Р(команда вывода поля/подполя)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ркоманда-вывода-поляподполя"/>
    <w:p>
      <w:pPr>
        <w:pStyle w:val="Heading1"/>
      </w:pPr>
      <w:r>
        <w:t xml:space="preserve">Функция Р(команда вывода поля/подполя)</w:t>
      </w:r>
    </w:p>
    <w:p>
      <w:pPr>
        <w:pStyle w:val="FirstParagraph"/>
      </w:pPr>
      <w:r>
        <w:t xml:space="preserve">Функция Р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содержит по крайней мере один экземпляр поля или подполя, указанного в аргументе. В противном случае функция P возвращает значение ложь.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Р(v700)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P(v700^m)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P(v80)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Р(команда вывода поля/подполя)</dc:title>
  <dc:creator/>
  <cp:keywords/>
  <dcterms:created xsi:type="dcterms:W3CDTF">2026-10-30T17:24:08Z</dcterms:created>
  <dcterms:modified xsi:type="dcterms:W3CDTF">2026-10-30T17:24:08Z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