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[I128-2601] Справка о границе ответственности Database за 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3ac357f602a00822257b1b009b09e4e2890c7ec"/>
    <w:p>
      <w:pPr>
        <w:pStyle w:val="Heading1"/>
      </w:pPr>
      <w:r>
        <w:t xml:space="preserve">[I128-2601] Справка о границе ответственности Database за служебное поле 113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15:15</w:t>
      </w:r>
    </w:p>
    <w:p>
      <w:pPr>
        <w:pStyle w:val="BodyText"/>
      </w:pPr>
      <w:r>
        <w:t xml:space="preserve">В пользовательской справке модуля Database уточняется поведение обычного чтения и сохранения записей относительно служебного поля 113.</w:t>
      </w:r>
    </w:p>
    <w:p>
      <w:pPr>
        <w:pStyle w:val="BodyText"/>
      </w:pPr>
      <w:r>
        <w:t xml:space="preserve">Администратор и разработчик получают явное пояснение, что слой Database не создает служебное поле 113 при штатных операциях чтения и сохранения записей. Если поле уже есть в записи, оно сохраняется, но его создание и изменение относятся к явным операциям подсистемы прав или доменных модулей.</w:t>
      </w:r>
    </w:p>
    <w:p>
      <w:pPr>
        <w:pStyle w:val="BodyText"/>
      </w:pPr>
      <w:r>
        <w:t xml:space="preserve">В раздел назначения Database добавляется ссылка на справку Security по служебному полю 113. Это помогает отличать обычные операции с записями от операций материализации прав, SID, связей и авторизационных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487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487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[I128-2601] Справка о границе ответственности Database за служебное поле 113</dc:title>
  <dc:creator/>
  <cp:keywords/>
  <dcterms:created xsi:type="dcterms:W3CDTF">2026-11-02T07:07:05Z</dcterms:created>
  <dcterms:modified xsi:type="dcterms:W3CDTF">2026-11-02T07:07:05Z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