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&amp;uf(’G… - Вернуть часть строки до или начиная с заданного символа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bd6e007b4f286d8e27d679654785b06ace5cef"/>
    <w:p>
      <w:pPr>
        <w:pStyle w:val="Heading1"/>
      </w:pPr>
      <w:r>
        <w:t xml:space="preserve">&amp;uf(’G… - Вернуть часть строки до или начиная с заданного символа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&amp;uf(’G… - Вернуть часть строки до или начиная с заданного символа</dc:title>
  <dc:creator/>
  <cp:keywords/>
  <dcterms:created xsi:type="dcterms:W3CDTF">2026-11-03T10:29:37Z</dcterms:created>
  <dcterms:modified xsi:type="dcterms:W3CDTF">2026-11-03T10:29:37Z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