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opt-файлы"/>
    <w:p>
      <w:pPr>
        <w:pStyle w:val="Heading1"/>
      </w:pPr>
      <w:r>
        <w:t xml:space="preserve">OPT-файлы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загружает, хранит и использует таблицы соответствий из OPT-файлов, которые применяются для выбора значений и форматов по ключам.</w:t>
      </w:r>
    </w:p>
    <w:bookmarkStart w:id="9" w:name="загрузка-и-кэширование"/>
    <w:p>
      <w:pPr>
        <w:pStyle w:val="Heading2"/>
      </w:pPr>
      <w:r>
        <w:t xml:space="preserve">1. Загрузка и кэширование</w:t>
      </w:r>
    </w:p>
    <w:p>
      <w:pPr>
        <w:pStyle w:val="FirstParagraph"/>
      </w:pPr>
      <w:r>
        <w:t xml:space="preserve">При загрузке OPT-файла модуль проверяет, что полученная структура содержит обязательные части: поле сопоставления (</w:t>
      </w:r>
      <w:r>
        <w:rPr>
          <w:rStyle w:val="VerbatimChar"/>
        </w:rPr>
        <w:t xml:space="preserve">OPTFIELD</w:t>
      </w:r>
      <w:r>
        <w:t xml:space="preserve">), значение по умолчанию (</w:t>
      </w:r>
      <w:r>
        <w:rPr>
          <w:rStyle w:val="VerbatimChar"/>
        </w:rPr>
        <w:t xml:space="preserve">DEFAULT</w:t>
      </w:r>
      <w:r>
        <w:t xml:space="preserve">) и таблицу соответствий (</w:t>
      </w:r>
      <w:r>
        <w:rPr>
          <w:rStyle w:val="VerbatimChar"/>
        </w:rPr>
        <w:t xml:space="preserve">OPTIONS</w:t>
      </w:r>
      <w:r>
        <w:t xml:space="preserve">). Это относится и к файловому кэшу, и к сериализованному содержимому, которое может быть возвращено вместо исходного текста OPT-файла.</w:t>
      </w:r>
    </w:p>
    <w:p>
      <w:pPr>
        <w:pStyle w:val="BodyText"/>
      </w:pPr>
      <w:r>
        <w:t xml:space="preserve">Если кэш или сериализованное содержимое неполные либо имеют неподходящий формат, они не используются. В этом случае модуль перечитывает исходный OPT-файл из базы, а при необходимости использует дистрибутивный файл из</w:t>
      </w:r>
      <w:r>
        <w:t xml:space="preserve"> </w:t>
      </w:r>
      <w:r>
        <w:rPr>
          <w:rStyle w:val="VerbatimChar"/>
        </w:rPr>
        <w:t xml:space="preserve">modules/i128f/Distr/datai/&lt;db&gt;/&lt;opt&gt;</w:t>
      </w:r>
      <w:r>
        <w:t xml:space="preserve">. После успешного разбора корректная структура сохраняется в кэш заново.</w:t>
      </w:r>
    </w:p>
    <w:p>
      <w:pPr>
        <w:pStyle w:val="BodyText"/>
      </w:pPr>
      <w:r>
        <w:t xml:space="preserve">Такой порядок важен для выбора рабочих листов редактора: неполный устаревший кэш не должен приводить к потере соответствий из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и ошибочному переходу на рабочий лист по умолчанию.</w:t>
      </w:r>
    </w:p>
    <w:bookmarkEnd w:id="9"/>
    <w:bookmarkStart w:id="10" w:name="назначение-opt"/>
    <w:p>
      <w:pPr>
        <w:pStyle w:val="Heading2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OPT-файлы</dc:title>
  <dc:creator/>
  <cp:keywords/>
  <dcterms:created xsi:type="dcterms:W3CDTF">2026-10-29T13:00:22Z</dcterms:created>
  <dcterms:modified xsi:type="dcterms:W3CDTF">2026-10-29T13:00:22Z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