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&amp;uf(’7… - Расформатирование группы связанных документов из другой БД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5082d71a0f1196a2a3a4767e91aafc51be272a9"/>
    <w:p>
      <w:pPr>
        <w:pStyle w:val="Heading1"/>
      </w:pPr>
      <w:r>
        <w:t xml:space="preserve">&amp;uf(’7… - Расформатирование группы связанных документов из другой БД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Расформатирование группы связанных документов из другой БД (отношение «от одного к многим»).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7&lt;имя_БД&gt;,&lt;/termin/&gt;,&lt;@имя_формата|формат|*&gt;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&lt;имя_БД&gt; - имя базы данных, из которой будут браться связанные документы; по умолчанию используется текущая БД.</w:t>
      </w:r>
      <w:r>
        <w:t xml:space="preserve"> </w:t>
      </w:r>
      <w:r>
        <w:t xml:space="preserve">* &lt;/termin/&gt; - ключевой термин, на основе которого отбираются связанные документы; термин заключается в уникальные ограничители (например. /), в качестве которых используется символ, не входящий (гарантированно) в термин.</w:t>
      </w:r>
      <w:r>
        <w:t xml:space="preserve"> </w:t>
      </w:r>
      <w:r>
        <w:t xml:space="preserve">* &lt;</w:t>
      </w:r>
      <w:r>
        <w:t xml:space="preserve">@имя_формата</w:t>
      </w:r>
      <w:r>
        <w:t xml:space="preserve">|формат|*&gt; - имя формата или формат в явном виде, в соответствии с которым будут расформатироваться связанные документы. Если задается имя формата, то он берется из директории БД, заданной параметром &lt;имя_БД&gt;.</w:t>
      </w:r>
    </w:p>
    <w:p>
      <w:pPr>
        <w:pStyle w:val="BodyText"/>
      </w:pPr>
      <w:r>
        <w:t xml:space="preserve">Если задается *, данные выводятся по прямой ссылке (метка поля, номер повторения)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&amp;unifor('7TEST,',"/T="v200^a"/",',v903"\par "')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&amp;uf(’7… - Расформатирование группы связанных документов из другой БД</dc:title>
  <dc:creator/>
  <cp:keywords/>
  <dcterms:created xsi:type="dcterms:W3CDTF">2026-10-27T22:13:05Z</dcterms:created>
  <dcterms:modified xsi:type="dcterms:W3CDTF">2026-10-27T22:13:05Z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