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Выполнение переходов и страниц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5" w:name="выполнение-переходов-и-страниц"/>
    <w:p>
      <w:pPr>
        <w:pStyle w:val="Heading1"/>
      </w:pPr>
      <w:r>
        <w:t xml:space="preserve">Выполнение переходов и страниц</w:t>
      </w:r>
    </w:p>
    <w:bookmarkStart w:id="9" w:name="выполнение-перехода"/>
    <w:p>
      <w:pPr>
        <w:pStyle w:val="Heading2"/>
      </w:pPr>
      <w:r>
        <w:t xml:space="preserve">1. Выполнение перехода</w:t>
      </w:r>
    </w:p>
    <w:p>
      <w:pPr>
        <w:pStyle w:val="FirstParagraph"/>
      </w:pPr>
      <w:r>
        <w:t xml:space="preserve">Обычный путь выполнения перехода:</w:t>
      </w:r>
    </w:p>
    <w:p>
      <w:pPr>
        <w:pStyle w:val="Compact"/>
        <w:numPr>
          <w:ilvl w:val="0"/>
          <w:numId w:val="1001"/>
        </w:numPr>
      </w:pPr>
      <w:r>
        <w:t xml:space="preserve">Прикладной код получает проект</w:t>
      </w:r>
      <w:r>
        <w:t xml:space="preserve"> </w:t>
      </w:r>
      <w:r>
        <w:rPr>
          <w:rStyle w:val="VerbatimChar"/>
        </w:rPr>
        <w:t xml:space="preserve">ObjectDataWorkflowProject</w:t>
      </w:r>
      <w:r>
        <w:t xml:space="preserve">.</w:t>
      </w:r>
    </w:p>
    <w:p>
      <w:pPr>
        <w:pStyle w:val="Compact"/>
        <w:numPr>
          <w:ilvl w:val="0"/>
          <w:numId w:val="1001"/>
        </w:numPr>
      </w:pPr>
      <w:r>
        <w:t xml:space="preserve">Определяется системный тип записи из поля</w:t>
      </w:r>
      <w:r>
        <w:t xml:space="preserve"> </w:t>
      </w:r>
      <w:r>
        <w:rPr>
          <w:rStyle w:val="VerbatimChar"/>
        </w:rPr>
        <w:t xml:space="preserve">920</w:t>
      </w:r>
      <w:r>
        <w:t xml:space="preserve"> </w:t>
      </w:r>
      <w:r>
        <w:t xml:space="preserve">и, если он уже есть, проектный тип объекта из</w:t>
      </w:r>
      <w:r>
        <w:t xml:space="preserve"> </w:t>
      </w:r>
      <w:r>
        <w:rPr>
          <w:rStyle w:val="VerbatimChar"/>
        </w:rPr>
        <w:t xml:space="preserve">113^I</w:t>
      </w:r>
      <w:r>
        <w:t xml:space="preserve">.</w:t>
      </w:r>
    </w:p>
    <w:p>
      <w:pPr>
        <w:pStyle w:val="Compact"/>
        <w:numPr>
          <w:ilvl w:val="0"/>
          <w:numId w:val="1001"/>
        </w:numPr>
      </w:pPr>
      <w:r>
        <w:t xml:space="preserve">Проект выбирает workflow для этого типа записи.</w:t>
      </w:r>
    </w:p>
    <w:p>
      <w:pPr>
        <w:pStyle w:val="Compact"/>
        <w:numPr>
          <w:ilvl w:val="0"/>
          <w:numId w:val="1001"/>
        </w:numPr>
      </w:pPr>
      <w:r>
        <w:t xml:space="preserve">Workflow определяет текущий статус записи из поля</w:t>
      </w:r>
      <w:r>
        <w:t xml:space="preserve"> </w:t>
      </w:r>
      <w:r>
        <w:rPr>
          <w:rStyle w:val="VerbatimChar"/>
        </w:rPr>
        <w:t xml:space="preserve">113</w:t>
      </w:r>
      <w:r>
        <w:t xml:space="preserve">; если записи состояния нет, используется начальный статус проектного типа объекта или начальный статус проекта.</w:t>
      </w:r>
    </w:p>
    <w:p>
      <w:pPr>
        <w:pStyle w:val="Compact"/>
        <w:numPr>
          <w:ilvl w:val="0"/>
          <w:numId w:val="1001"/>
        </w:numPr>
      </w:pPr>
      <w:r>
        <w:t xml:space="preserve">По статусу, ключу перехода или целевому статусу выбирается</w:t>
      </w:r>
      <w:r>
        <w:t xml:space="preserve"> </w:t>
      </w:r>
      <w:r>
        <w:rPr>
          <w:rStyle w:val="VerbatimChar"/>
        </w:rPr>
        <w:t xml:space="preserve">ObjectDataWorkflowTransition</w:t>
      </w:r>
      <w:r>
        <w:t xml:space="preserve">.</w:t>
      </w:r>
    </w:p>
    <w:p>
      <w:pPr>
        <w:pStyle w:val="Compact"/>
        <w:numPr>
          <w:ilvl w:val="0"/>
          <w:numId w:val="1001"/>
        </w:numPr>
      </w:pPr>
      <w:r>
        <w:t xml:space="preserve">Проверяются активность перехода, маршрут, право</w:t>
      </w:r>
      <w:r>
        <w:t xml:space="preserve"> </w:t>
      </w:r>
      <w:r>
        <w:rPr>
          <w:rStyle w:val="VerbatimChar"/>
        </w:rPr>
        <w:t xml:space="preserve">ALLOWAPPLY</w:t>
      </w:r>
      <w:r>
        <w:t xml:space="preserve"> </w:t>
      </w:r>
      <w:r>
        <w:t xml:space="preserve">и condition-формат; тот же набор проверок доступен через</w:t>
      </w:r>
      <w:r>
        <w:t xml:space="preserve"> </w:t>
      </w:r>
      <w:r>
        <w:rPr>
          <w:rStyle w:val="VerbatimChar"/>
        </w:rPr>
        <w:t xml:space="preserve">ExplainRecordTransition()</w:t>
      </w:r>
      <w:r>
        <w:t xml:space="preserve">.</w:t>
      </w:r>
    </w:p>
    <w:p>
      <w:pPr>
        <w:pStyle w:val="Compact"/>
        <w:numPr>
          <w:ilvl w:val="0"/>
          <w:numId w:val="1001"/>
        </w:numPr>
      </w:pPr>
      <w:r>
        <w:t xml:space="preserve">Если переход требует экран, сначала открывается</w:t>
      </w:r>
      <w:r>
        <w:t xml:space="preserve"> </w:t>
      </w:r>
      <w:r>
        <w:rPr>
          <w:rStyle w:val="VerbatimChar"/>
        </w:rPr>
        <w:t xml:space="preserve">Workflow/WorkflowScreen</w:t>
      </w:r>
      <w:r>
        <w:t xml:space="preserve">, затем he3 сохраняет данные в черновик и вызывает</w:t>
      </w:r>
      <w:r>
        <w:t xml:space="preserve"> </w:t>
      </w:r>
      <w:r>
        <w:rPr>
          <w:rStyle w:val="VerbatimChar"/>
        </w:rPr>
        <w:t xml:space="preserve">Workflow/ApplyWorkflowScreen</w:t>
      </w:r>
      <w:r>
        <w:t xml:space="preserve">.</w:t>
      </w:r>
    </w:p>
    <w:p>
      <w:pPr>
        <w:pStyle w:val="Compact"/>
        <w:numPr>
          <w:ilvl w:val="0"/>
          <w:numId w:val="1001"/>
        </w:numPr>
      </w:pPr>
      <w:r>
        <w:t xml:space="preserve">Если у перехода указан</w:t>
      </w:r>
      <w:r>
        <w:t xml:space="preserve"> </w:t>
      </w:r>
      <w:r>
        <w:rPr>
          <w:rStyle w:val="VerbatimChar"/>
        </w:rPr>
        <w:t xml:space="preserve">approvalGateKey</w:t>
      </w:r>
      <w:r>
        <w:t xml:space="preserve">,</w:t>
      </w:r>
      <w:r>
        <w:t xml:space="preserve"> </w:t>
      </w:r>
      <w:r>
        <w:rPr>
          <w:rStyle w:val="VerbatimChar"/>
        </w:rPr>
        <w:t xml:space="preserve">WorkflowApproval</w:t>
      </w:r>
      <w:r>
        <w:t xml:space="preserve"> </w:t>
      </w:r>
      <w:r>
        <w:t xml:space="preserve">создает request и останавливает выполнение до согласования. После положительного решения continuation запускает тот же переход с повторной проверкой статуса, route, condition, прав и версии настроек.</w:t>
      </w:r>
    </w:p>
    <w:p>
      <w:pPr>
        <w:pStyle w:val="Compact"/>
        <w:numPr>
          <w:ilvl w:val="0"/>
          <w:numId w:val="1001"/>
        </w:numPr>
      </w:pPr>
      <w:r>
        <w:t xml:space="preserve">Workflow обновляет состояние в</w:t>
      </w:r>
      <w:r>
        <w:t xml:space="preserve"> </w:t>
      </w:r>
      <w:r>
        <w:rPr>
          <w:rStyle w:val="VerbatimChar"/>
        </w:rPr>
        <w:t xml:space="preserve">113</w:t>
      </w:r>
      <w:r>
        <w:t xml:space="preserve">.</w:t>
      </w:r>
    </w:p>
    <w:p>
      <w:pPr>
        <w:pStyle w:val="Compact"/>
        <w:numPr>
          <w:ilvl w:val="0"/>
          <w:numId w:val="1001"/>
        </w:numPr>
      </w:pPr>
      <w:r>
        <w:t xml:space="preserve">Выполняются post-functions перехода.</w:t>
      </w:r>
    </w:p>
    <w:p>
      <w:pPr>
        <w:pStyle w:val="Compact"/>
        <w:numPr>
          <w:ilvl w:val="0"/>
          <w:numId w:val="1001"/>
        </w:numPr>
      </w:pPr>
      <w:r>
        <w:t xml:space="preserve">В поле</w:t>
      </w:r>
      <w:r>
        <w:t xml:space="preserve"> </w:t>
      </w:r>
      <w:r>
        <w:rPr>
          <w:rStyle w:val="VerbatimChar"/>
        </w:rPr>
        <w:t xml:space="preserve">907</w:t>
      </w:r>
      <w:r>
        <w:t xml:space="preserve"> </w:t>
      </w:r>
      <w:r>
        <w:t xml:space="preserve">добавляется история.</w:t>
      </w:r>
    </w:p>
    <w:p>
      <w:pPr>
        <w:pStyle w:val="Compact"/>
        <w:numPr>
          <w:ilvl w:val="0"/>
          <w:numId w:val="1001"/>
        </w:numPr>
      </w:pPr>
      <w:r>
        <w:t xml:space="preserve">Запись сохраняется через штатное сохранение БД или через переданный callback.</w:t>
      </w:r>
    </w:p>
    <w:p>
      <w:pPr>
        <w:pStyle w:val="FirstParagraph"/>
      </w:pPr>
      <w:r>
        <w:t xml:space="preserve">Основные публичные методы: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Метод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Workflow::GetRecordWorkflowStatus()</w:t>
            </w:r>
          </w:p>
        </w:tc>
        <w:tc>
          <w:tcPr/>
          <w:p>
            <w:pPr>
              <w:pStyle w:val="Compact"/>
            </w:pPr>
            <w:r>
              <w:t xml:space="preserve">Получить текущий статус записи в проекте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Workflow::ExplainRecordTransition()</w:t>
            </w:r>
          </w:p>
        </w:tc>
        <w:tc>
          <w:tcPr/>
          <w:p>
            <w:pPr>
              <w:pStyle w:val="Compact"/>
            </w:pPr>
            <w:r>
              <w:t xml:space="preserve">Получить объяснение доступности перехода: проверки, причины отказа, экран и план post-functions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Workflow::CanApplyRecordTransition()</w:t>
            </w:r>
          </w:p>
        </w:tc>
        <w:tc>
          <w:tcPr/>
          <w:p>
            <w:pPr>
              <w:pStyle w:val="Compact"/>
            </w:pPr>
            <w:r>
              <w:t xml:space="preserve">Проверить доступность перехода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Workflow::DryRunRecordTransition()</w:t>
            </w:r>
          </w:p>
        </w:tc>
        <w:tc>
          <w:tcPr/>
          <w:p>
            <w:pPr>
              <w:pStyle w:val="Compact"/>
            </w:pPr>
            <w:r>
              <w:t xml:space="preserve">Проверить переход без сохранения записи и выполнения post-functions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Workflow::ApplyRecordTransition()</w:t>
            </w:r>
          </w:p>
        </w:tc>
        <w:tc>
          <w:tcPr/>
          <w:p>
            <w:pPr>
              <w:pStyle w:val="Compact"/>
            </w:pPr>
            <w:r>
              <w:t xml:space="preserve">Найти и выполнить переход для записи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Workflow::ApplyTransition()</w:t>
            </w:r>
          </w:p>
        </w:tc>
        <w:tc>
          <w:tcPr/>
          <w:p>
            <w:pPr>
              <w:pStyle w:val="Compact"/>
            </w:pPr>
            <w:r>
              <w:t xml:space="preserve">Выполнить уже выбранный переход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Workflow::ValidateWorkflowScreen()</w:t>
            </w:r>
          </w:p>
        </w:tc>
        <w:tc>
          <w:tcPr/>
          <w:p>
            <w:pPr>
              <w:pStyle w:val="Compact"/>
            </w:pPr>
            <w:r>
              <w:t xml:space="preserve">Проверить экран перехода перед открытием he3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Workflow::GetWorkflowImpactAnalysis()</w:t>
            </w:r>
          </w:p>
        </w:tc>
        <w:tc>
          <w:tcPr/>
          <w:p>
            <w:pPr>
              <w:pStyle w:val="Compact"/>
            </w:pPr>
            <w:r>
              <w:t xml:space="preserve">Получить where-used и базовую оценку влияния workflow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Workflow::HealthCheck_Self()</w:t>
            </w:r>
          </w:p>
        </w:tc>
        <w:tc>
          <w:tcPr/>
          <w:p>
            <w:pPr>
              <w:pStyle w:val="Compact"/>
            </w:pPr>
            <w:r>
              <w:t xml:space="preserve">Выполнить self-check базового runtime-контракта Workflow</w:t>
            </w:r>
          </w:p>
        </w:tc>
      </w:tr>
    </w:tbl>
    <w:p>
      <w:pPr>
        <w:pStyle w:val="BodyText"/>
      </w:pPr>
      <w:r>
        <w:rPr>
          <w:rStyle w:val="VerbatimChar"/>
        </w:rPr>
        <w:t xml:space="preserve">ExplainRecordTransition()</w:t>
      </w:r>
      <w:r>
        <w:t xml:space="preserve"> </w:t>
      </w:r>
      <w:r>
        <w:t xml:space="preserve">возвращает машинно-читаемый результат с</w:t>
      </w:r>
      <w:r>
        <w:t xml:space="preserve"> </w:t>
      </w:r>
      <w:r>
        <w:rPr>
          <w:rStyle w:val="VerbatimChar"/>
        </w:rPr>
        <w:t xml:space="preserve">allowed</w:t>
      </w:r>
      <w:r>
        <w:t xml:space="preserve">,</w:t>
      </w:r>
      <w:r>
        <w:t xml:space="preserve"> </w:t>
      </w:r>
      <w:r>
        <w:rPr>
          <w:rStyle w:val="VerbatimChar"/>
        </w:rPr>
        <w:t xml:space="preserve">diagnosticCode</w:t>
      </w:r>
      <w:r>
        <w:t xml:space="preserve">, списком</w:t>
      </w:r>
      <w:r>
        <w:t xml:space="preserve"> </w:t>
      </w:r>
      <w:r>
        <w:rPr>
          <w:rStyle w:val="VerbatimChar"/>
        </w:rPr>
        <w:t xml:space="preserve">checks</w:t>
      </w:r>
      <w:r>
        <w:t xml:space="preserve">, списком причин</w:t>
      </w:r>
      <w:r>
        <w:t xml:space="preserve"> </w:t>
      </w:r>
      <w:r>
        <w:rPr>
          <w:rStyle w:val="VerbatimChar"/>
        </w:rPr>
        <w:t xml:space="preserve">reasons</w:t>
      </w:r>
      <w:r>
        <w:t xml:space="preserve">, описанием перехода, исходным и целевым статусом, требуемым экраном и планом post-functions. Этот метод следует использовать для диагностики кнопок, API, dry-run и сообщений пользователю. Он не изменяет запись.</w:t>
      </w:r>
    </w:p>
    <w:p>
      <w:pPr>
        <w:pStyle w:val="BodyText"/>
      </w:pPr>
      <w:r>
        <w:rPr>
          <w:rStyle w:val="VerbatimChar"/>
        </w:rPr>
        <w:t xml:space="preserve">DryRunRecordTransition()</w:t>
      </w:r>
      <w:r>
        <w:t xml:space="preserve"> </w:t>
      </w:r>
      <w:r>
        <w:t xml:space="preserve">использует тот же набор проверок, но работает с копией записи: показывает будущий workflow-state, признак изменения статуса и причину отказа, если переход сейчас невозможен. Dry-run не сохраняет запись и не выполняет</w:t>
      </w:r>
      <w:r>
        <w:t xml:space="preserve"> </w:t>
      </w:r>
      <w:r>
        <w:rPr>
          <w:rStyle w:val="VerbatimChar"/>
        </w:rPr>
        <w:t xml:space="preserve">command</w:t>
      </w:r>
      <w:r>
        <w:t xml:space="preserve">/</w:t>
      </w:r>
      <w:r>
        <w:rPr>
          <w:rStyle w:val="VerbatimChar"/>
        </w:rPr>
        <w:t xml:space="preserve">gbl</w:t>
      </w:r>
      <w:r>
        <w:t xml:space="preserve"> </w:t>
      </w:r>
      <w:r>
        <w:t xml:space="preserve">post-functions.</w:t>
      </w:r>
    </w:p>
    <w:p>
      <w:pPr>
        <w:pStyle w:val="BodyText"/>
      </w:pPr>
      <w:r>
        <w:rPr>
          <w:rStyle w:val="VerbatimChar"/>
        </w:rPr>
        <w:t xml:space="preserve">GetWorkflowImpactAnalysis()</w:t>
      </w:r>
      <w:r>
        <w:t xml:space="preserve"> </w:t>
      </w:r>
      <w:r>
        <w:t xml:space="preserve">предназначен для администрирования и HealthCheck. Он показывает, какие проекты используют workflow, сколько у него статусов, переходов, экранов, схем, фильтров, представлений и материализованных состояний записей. Это помогает оценить последствия изменения или удаления workflow до фактической правки.</w:t>
      </w:r>
    </w:p>
    <w:bookmarkEnd w:id="9"/>
    <w:bookmarkStart w:id="10" w:name="condition-форматы"/>
    <w:p>
      <w:pPr>
        <w:pStyle w:val="Heading2"/>
      </w:pPr>
      <w:r>
        <w:t xml:space="preserve">2. Condition-форматы</w:t>
      </w:r>
    </w:p>
    <w:p>
      <w:pPr>
        <w:pStyle w:val="FirstParagraph"/>
      </w:pPr>
      <w:r>
        <w:t xml:space="preserve">Condition задается в</w:t>
      </w:r>
      <w:r>
        <w:t xml:space="preserve"> </w:t>
      </w:r>
      <w:r>
        <w:rPr>
          <w:rStyle w:val="VerbatimChar"/>
        </w:rPr>
        <w:t xml:space="preserve">WorkflowTransition</w:t>
      </w:r>
      <w:r>
        <w:t xml:space="preserve"> </w:t>
      </w:r>
      <w:r>
        <w:t xml:space="preserve">как имя формата в поле</w:t>
      </w:r>
      <w:r>
        <w:t xml:space="preserve"> </w:t>
      </w:r>
      <w:r>
        <w:rPr>
          <w:rStyle w:val="VerbatimChar"/>
        </w:rPr>
        <w:t xml:space="preserve">1^K</w:t>
      </w:r>
      <w:r>
        <w:t xml:space="preserve">. Формат выполняется через</w:t>
      </w:r>
      <w:r>
        <w:t xml:space="preserve"> </w:t>
      </w:r>
      <w:r>
        <w:rPr>
          <w:rStyle w:val="VerbatimChar"/>
        </w:rPr>
        <w:t xml:space="preserve">Format128</w:t>
      </w:r>
      <w:r>
        <w:t xml:space="preserve"> </w:t>
      </w:r>
      <w:r>
        <w:t xml:space="preserve">над копией текущей записи. В параметры форматирования передаются данные workflow: проект, переход, текущий статус, пользователь, входные параметры и другая служебная информация.</w:t>
      </w:r>
    </w:p>
    <w:p>
      <w:pPr>
        <w:pStyle w:val="BodyText"/>
      </w:pPr>
      <w:r>
        <w:t xml:space="preserve">Переход разрешен, если формат возвращает непустое значение, которое не равно</w:t>
      </w:r>
      <w:r>
        <w:t xml:space="preserve"> </w:t>
      </w:r>
      <w:r>
        <w:rPr>
          <w:rStyle w:val="VerbatimChar"/>
        </w:rPr>
        <w:t xml:space="preserve">0</w:t>
      </w:r>
      <w:r>
        <w:t xml:space="preserve">,</w:t>
      </w:r>
      <w:r>
        <w:t xml:space="preserve"> </w:t>
      </w:r>
      <w:r>
        <w:rPr>
          <w:rStyle w:val="VerbatimChar"/>
        </w:rPr>
        <w:t xml:space="preserve">false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нет</w:t>
      </w:r>
      <w:r>
        <w:t xml:space="preserve">. Отрицательный числовой результат считается ошибкой выполнения condition.</w:t>
      </w:r>
    </w:p>
    <w:p>
      <w:pPr>
        <w:pStyle w:val="BodyText"/>
      </w:pPr>
      <w:r>
        <w:t xml:space="preserve">Для сложной логики лучше писать формат ИРБИС 128 в контейнере прикладного модуля. Это позволяет читать данные записи и параметры workflow без внесения дополнительных служебных полей в запись.</w:t>
      </w:r>
    </w:p>
    <w:bookmarkEnd w:id="10"/>
    <w:bookmarkStart w:id="11" w:name="экраны-he3"/>
    <w:p>
      <w:pPr>
        <w:pStyle w:val="Heading2"/>
      </w:pPr>
      <w:r>
        <w:t xml:space="preserve">3. Экраны he3</w:t>
      </w:r>
    </w:p>
    <w:p>
      <w:pPr>
        <w:pStyle w:val="FirstParagraph"/>
      </w:pPr>
      <w:r>
        <w:t xml:space="preserve">Если у перехода указан</w:t>
      </w:r>
      <w:r>
        <w:t xml:space="preserve"> </w:t>
      </w:r>
      <w:r>
        <w:rPr>
          <w:rStyle w:val="VerbatimChar"/>
        </w:rPr>
        <w:t xml:space="preserve">screenKey</w:t>
      </w:r>
      <w:r>
        <w:t xml:space="preserve">, пользователь сначала заполняет экран Workflow. Запись</w:t>
      </w:r>
      <w:r>
        <w:t xml:space="preserve"> </w:t>
      </w:r>
      <w:r>
        <w:rPr>
          <w:rStyle w:val="VerbatimChar"/>
        </w:rPr>
        <w:t xml:space="preserve">WorkflowScreen</w:t>
      </w:r>
      <w:r>
        <w:t xml:space="preserve"> </w:t>
      </w:r>
      <w:r>
        <w:t xml:space="preserve">связывает ключ экрана со схемой he3. Схема должна быть доступна в БД, с которой работает запись.</w:t>
      </w:r>
    </w:p>
    <w:p>
      <w:pPr>
        <w:pStyle w:val="BodyText"/>
      </w:pPr>
      <w:r>
        <w:t xml:space="preserve">Экран может быть полным</w:t>
      </w:r>
      <w:r>
        <w:t xml:space="preserve"> </w:t>
      </w:r>
      <w:r>
        <w:rPr>
          <w:rStyle w:val="VerbatimChar"/>
        </w:rPr>
        <w:t xml:space="preserve">.ws</w:t>
      </w:r>
      <w:r>
        <w:t xml:space="preserve"> </w:t>
      </w:r>
      <w:r>
        <w:t xml:space="preserve">или частичным</w:t>
      </w:r>
      <w:r>
        <w:t xml:space="preserve"> </w:t>
      </w:r>
      <w:r>
        <w:rPr>
          <w:rStyle w:val="VerbatimChar"/>
        </w:rPr>
        <w:t xml:space="preserve">.wss</w:t>
      </w:r>
      <w:r>
        <w:t xml:space="preserve">. Для</w:t>
      </w:r>
      <w:r>
        <w:t xml:space="preserve"> </w:t>
      </w:r>
      <w:r>
        <w:rPr>
          <w:rStyle w:val="VerbatimChar"/>
        </w:rPr>
        <w:t xml:space="preserve">.wss</w:t>
      </w:r>
      <w:r>
        <w:t xml:space="preserve"> </w:t>
      </w:r>
      <w:r>
        <w:t xml:space="preserve">в записи экрана указывается поле записи; при применении черновика Workflow меняет только подполя из WSS и сохраняет остальные подполя этого поля. Если обычный</w:t>
      </w:r>
      <w:r>
        <w:t xml:space="preserve"> </w:t>
      </w:r>
      <w:r>
        <w:rPr>
          <w:rStyle w:val="VerbatimChar"/>
        </w:rPr>
        <w:t xml:space="preserve">.ws</w:t>
      </w:r>
      <w:r>
        <w:t xml:space="preserve"> </w:t>
      </w:r>
      <w:r>
        <w:t xml:space="preserve">содержит поле с вложенной</w:t>
      </w:r>
      <w:r>
        <w:t xml:space="preserve"> </w:t>
      </w:r>
      <w:r>
        <w:rPr>
          <w:rStyle w:val="VerbatimChar"/>
        </w:rPr>
        <w:t xml:space="preserve">.wss</w:t>
      </w:r>
      <w:r>
        <w:t xml:space="preserve">-секцией, это поле также применяется частично по подполям вложенной WSS.</w:t>
      </w:r>
    </w:p>
    <w:p>
      <w:pPr>
        <w:pStyle w:val="BodyText"/>
      </w:pPr>
      <w:r>
        <w:t xml:space="preserve">Экран выполняется штатным механизмом he3: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Workflow/InitWorkflowScreenDraft</w:t>
      </w:r>
      <w:r>
        <w:t xml:space="preserve"> </w:t>
      </w:r>
      <w:r>
        <w:t xml:space="preserve">создает черновик;</w:t>
      </w:r>
    </w:p>
    <w:p>
      <w:pPr>
        <w:pStyle w:val="Compact"/>
        <w:numPr>
          <w:ilvl w:val="0"/>
          <w:numId w:val="1002"/>
        </w:numPr>
      </w:pPr>
      <w:r>
        <w:t xml:space="preserve">he3 редактирует запись по рабочему листу;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Workflow/ApplyWorkflowScreen</w:t>
      </w:r>
      <w:r>
        <w:t xml:space="preserve"> </w:t>
      </w:r>
      <w:r>
        <w:t xml:space="preserve">переносит данные черновика в запись и запускает переход;</w:t>
      </w:r>
    </w:p>
    <w:p>
      <w:pPr>
        <w:pStyle w:val="Compact"/>
        <w:numPr>
          <w:ilvl w:val="0"/>
          <w:numId w:val="1002"/>
        </w:numPr>
      </w:pPr>
      <w:r>
        <w:t xml:space="preserve">дополнительные доменные изменения выполняются post-functions.</w:t>
      </w:r>
    </w:p>
    <w:bookmarkEnd w:id="11"/>
    <w:bookmarkStart w:id="12" w:name="согласования-workflowapproval"/>
    <w:p>
      <w:pPr>
        <w:pStyle w:val="Heading2"/>
      </w:pPr>
      <w:r>
        <w:t xml:space="preserve">4. Согласования WorkflowApproval</w:t>
      </w:r>
    </w:p>
    <w:p>
      <w:pPr>
        <w:pStyle w:val="FirstParagraph"/>
      </w:pPr>
      <w:r>
        <w:t xml:space="preserve">Переход может требовать формального согласования, если в</w:t>
      </w:r>
      <w:r>
        <w:t xml:space="preserve"> </w:t>
      </w:r>
      <w:r>
        <w:rPr>
          <w:rStyle w:val="VerbatimChar"/>
        </w:rPr>
        <w:t xml:space="preserve">WorkflowTransition</w:t>
      </w:r>
      <w:r>
        <w:t xml:space="preserve"> </w:t>
      </w:r>
      <w:r>
        <w:t xml:space="preserve">заполнено поле</w:t>
      </w:r>
      <w:r>
        <w:t xml:space="preserve"> </w:t>
      </w:r>
      <w:r>
        <w:rPr>
          <w:rStyle w:val="VerbatimChar"/>
        </w:rPr>
        <w:t xml:space="preserve">1^L</w:t>
      </w:r>
      <w:r>
        <w:t xml:space="preserve"> </w:t>
      </w:r>
      <w:r>
        <w:t xml:space="preserve">с ключом</w:t>
      </w:r>
      <w:r>
        <w:t xml:space="preserve"> </w:t>
      </w:r>
      <w:r>
        <w:rPr>
          <w:rStyle w:val="VerbatimChar"/>
        </w:rPr>
        <w:t xml:space="preserve">WorkflowApprovalGate</w:t>
      </w:r>
      <w:r>
        <w:t xml:space="preserve">. Gate выбирает</w:t>
      </w:r>
      <w:r>
        <w:t xml:space="preserve"> </w:t>
      </w:r>
      <w:r>
        <w:rPr>
          <w:rStyle w:val="VerbatimChar"/>
        </w:rPr>
        <w:t xml:space="preserve">WorkflowApprovalPolicy</w:t>
      </w:r>
      <w:r>
        <w:t xml:space="preserve">, режим применения, condition-формат, экраны действий и параметры continuation.</w:t>
      </w:r>
    </w:p>
    <w:p>
      <w:pPr>
        <w:pStyle w:val="BodyText"/>
      </w:pPr>
      <w:r>
        <w:t xml:space="preserve">При первом запуске такого перехода Workflow не меняет статус записи.</w:t>
      </w:r>
      <w:r>
        <w:t xml:space="preserve"> </w:t>
      </w:r>
      <w:r>
        <w:rPr>
          <w:rStyle w:val="VerbatimChar"/>
        </w:rPr>
        <w:t xml:space="preserve">WorkflowApproval</w:t>
      </w:r>
      <w:r>
        <w:t xml:space="preserve"> </w:t>
      </w:r>
      <w:r>
        <w:t xml:space="preserve">создает</w:t>
      </w:r>
      <w:r>
        <w:t xml:space="preserve"> </w:t>
      </w:r>
      <w:r>
        <w:rPr>
          <w:rStyle w:val="VerbatimChar"/>
        </w:rPr>
        <w:t xml:space="preserve">WorkflowApprovalRequest</w:t>
      </w:r>
      <w:r>
        <w:t xml:space="preserve">, сохраняет безопасный snapshot данных экрана, участников, route и версий настроек. После выполнения policy request получает состояние</w:t>
      </w:r>
      <w:r>
        <w:t xml:space="preserve"> </w:t>
      </w:r>
      <w:r>
        <w:rPr>
          <w:rStyle w:val="VerbatimChar"/>
        </w:rPr>
        <w:t xml:space="preserve">approved</w:t>
      </w:r>
      <w:r>
        <w:t xml:space="preserve">,</w:t>
      </w:r>
      <w:r>
        <w:t xml:space="preserve"> </w:t>
      </w:r>
      <w:r>
        <w:rPr>
          <w:rStyle w:val="VerbatimChar"/>
        </w:rPr>
        <w:t xml:space="preserve">rejected</w:t>
      </w:r>
      <w:r>
        <w:t xml:space="preserve">,</w:t>
      </w:r>
      <w:r>
        <w:t xml:space="preserve"> </w:t>
      </w:r>
      <w:r>
        <w:rPr>
          <w:rStyle w:val="VerbatimChar"/>
        </w:rPr>
        <w:t xml:space="preserve">cancelled</w:t>
      </w:r>
      <w:r>
        <w:t xml:space="preserve"> </w:t>
      </w:r>
      <w:r>
        <w:t xml:space="preserve">или остается</w:t>
      </w:r>
      <w:r>
        <w:t xml:space="preserve"> </w:t>
      </w:r>
      <w:r>
        <w:rPr>
          <w:rStyle w:val="VerbatimChar"/>
        </w:rPr>
        <w:t xml:space="preserve">waiting</w:t>
      </w:r>
      <w:r>
        <w:t xml:space="preserve">.</w:t>
      </w:r>
    </w:p>
    <w:p>
      <w:pPr>
        <w:pStyle w:val="BodyText"/>
      </w:pPr>
      <w:r>
        <w:t xml:space="preserve">Continuation не является слепым продолжением старого действия: перед изменением записи Workflow заново проверяет текущий статус, маршрут, condition, права и параметры перехода. Если контекст записи изменился несовместимо, request должен перейти в состояние, требующее нового запуска перехода.</w:t>
      </w:r>
    </w:p>
    <w:bookmarkEnd w:id="12"/>
    <w:bookmarkStart w:id="13" w:name="post-functions"/>
    <w:p>
      <w:pPr>
        <w:pStyle w:val="Heading2"/>
      </w:pPr>
      <w:r>
        <w:t xml:space="preserve">5. Post-functions</w:t>
      </w:r>
    </w:p>
    <w:p>
      <w:pPr>
        <w:pStyle w:val="FirstParagraph"/>
      </w:pPr>
      <w:r>
        <w:t xml:space="preserve">Post-functions хранятся в поле</w:t>
      </w:r>
      <w:r>
        <w:t xml:space="preserve"> </w:t>
      </w:r>
      <w:r>
        <w:rPr>
          <w:rStyle w:val="VerbatimChar"/>
        </w:rPr>
        <w:t xml:space="preserve">2</w:t>
      </w:r>
      <w:r>
        <w:t xml:space="preserve"> </w:t>
      </w:r>
      <w:r>
        <w:t xml:space="preserve">записи</w:t>
      </w:r>
      <w:r>
        <w:t xml:space="preserve"> </w:t>
      </w:r>
      <w:r>
        <w:rPr>
          <w:rStyle w:val="VerbatimChar"/>
        </w:rPr>
        <w:t xml:space="preserve">WorkflowTransition</w:t>
      </w:r>
      <w:r>
        <w:t xml:space="preserve"> </w:t>
      </w:r>
      <w:r>
        <w:t xml:space="preserve">и выполняются после изменения состояния, но до сохранения записи. Поддерживаются типы: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Тип</w:t>
            </w:r>
          </w:p>
        </w:tc>
        <w:tc>
          <w:tcPr/>
          <w:p>
            <w:pPr>
              <w:pStyle w:val="Compact"/>
            </w:pPr>
            <w:r>
              <w:t xml:space="preserve">Настройка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command</w:t>
            </w:r>
          </w:p>
        </w:tc>
        <w:tc>
          <w:tcPr/>
          <w:p>
            <w:pPr>
              <w:pStyle w:val="Compact"/>
            </w:pPr>
            <w:r>
              <w:t xml:space="preserve">ключ команды из</w:t>
            </w:r>
            <w:r>
              <w:t xml:space="preserve"> </w:t>
            </w:r>
            <w:r>
              <w:rPr>
                <w:rStyle w:val="VerbatimChar"/>
              </w:rPr>
              <w:t xml:space="preserve">__call/Workflow</w:t>
            </w:r>
            <w:r>
              <w:t xml:space="preserve"> </w:t>
            </w:r>
            <w:r>
              <w:t xml:space="preserve">прикладного модуля</w:t>
            </w:r>
          </w:p>
        </w:tc>
        <w:tc>
          <w:tcPr/>
          <w:p>
            <w:pPr>
              <w:pStyle w:val="Compact"/>
            </w:pPr>
            <w:r>
              <w:t xml:space="preserve">Выполнение PHP-логики прикладного модуля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gbl</w:t>
            </w:r>
          </w:p>
        </w:tc>
        <w:tc>
          <w:tcPr/>
          <w:p>
            <w:pPr>
              <w:pStyle w:val="Compact"/>
            </w:pPr>
            <w:r>
              <w:t xml:space="preserve">MNU whitelist и ключ GBL-сценария</w:t>
            </w:r>
          </w:p>
        </w:tc>
        <w:tc>
          <w:tcPr/>
          <w:p>
            <w:pPr>
              <w:pStyle w:val="Compact"/>
            </w:pPr>
            <w:r>
              <w:t xml:space="preserve">Выполнение сценария глобальной корректировки над рабочей копией записи</w:t>
            </w:r>
          </w:p>
        </w:tc>
      </w:tr>
    </w:tbl>
    <w:p>
      <w:pPr>
        <w:pStyle w:val="BodyText"/>
      </w:pPr>
      <w:r>
        <w:t xml:space="preserve">Если post-function возвращает ошибку, Workflow откатывает рабочую запись к исходной копии и не сохраняет результат перехода.</w:t>
      </w:r>
    </w:p>
    <w:bookmarkEnd w:id="13"/>
    <w:bookmarkStart w:id="14" w:name="универсальные-страницы"/>
    <w:p>
      <w:pPr>
        <w:pStyle w:val="Heading2"/>
      </w:pPr>
      <w:r>
        <w:t xml:space="preserve">6. Универсальные страницы</w:t>
      </w:r>
    </w:p>
    <w:p>
      <w:pPr>
        <w:pStyle w:val="FirstParagraph"/>
      </w:pPr>
      <w:r>
        <w:rPr>
          <w:rStyle w:val="VerbatimChar"/>
        </w:rPr>
        <w:t xml:space="preserve">WorkflowView</w:t>
      </w:r>
      <w:r>
        <w:t xml:space="preserve"> </w:t>
      </w:r>
      <w:r>
        <w:t xml:space="preserve">умеет строить страницы списков, карточек, форм создания и досок по настройкам. Пользовательский вход в эти страницы выполняется через единый маршрут</w:t>
      </w:r>
      <w:r>
        <w:t xml:space="preserve"> </w:t>
      </w:r>
      <w:r>
        <w:rPr>
          <w:rStyle w:val="VerbatimChar"/>
        </w:rPr>
        <w:t xml:space="preserve">Workflow/Show</w:t>
      </w:r>
      <w:r>
        <w:t xml:space="preserve">.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Метод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Page_RenderConfiguredPage()</w:t>
            </w:r>
          </w:p>
        </w:tc>
        <w:tc>
          <w:tcPr/>
          <w:p>
            <w:pPr>
              <w:pStyle w:val="Compact"/>
            </w:pPr>
            <w:r>
              <w:t xml:space="preserve">Полная страница с выбором renderer по</w:t>
            </w:r>
            <w:r>
              <w:t xml:space="preserve"> </w:t>
            </w:r>
            <w:r>
              <w:rPr>
                <w:rStyle w:val="VerbatimChar"/>
              </w:rPr>
              <w:t xml:space="preserve">viewType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List_RenderConfiguredListPage()</w:t>
            </w:r>
          </w:p>
        </w:tc>
        <w:tc>
          <w:tcPr/>
          <w:p>
            <w:pPr>
              <w:pStyle w:val="Compact"/>
            </w:pPr>
            <w:r>
              <w:t xml:space="preserve">Полная страница списка по проекту, типу записи и pageKey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Card_RenderConfiguredRecordPage()</w:t>
            </w:r>
          </w:p>
        </w:tc>
        <w:tc>
          <w:tcPr/>
          <w:p>
            <w:pPr>
              <w:pStyle w:val="Compact"/>
            </w:pPr>
            <w:r>
              <w:t xml:space="preserve">Полная страница карточки записи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Create_RenderConfiguredCreatePage()</w:t>
            </w:r>
          </w:p>
        </w:tc>
        <w:tc>
          <w:tcPr/>
          <w:p>
            <w:pPr>
              <w:pStyle w:val="Compact"/>
            </w:pPr>
            <w:r>
              <w:t xml:space="preserve">Полная страница создания записи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Board_RenderConfiguredBoardPage()</w:t>
            </w:r>
          </w:p>
        </w:tc>
        <w:tc>
          <w:tcPr/>
          <w:p>
            <w:pPr>
              <w:pStyle w:val="Compact"/>
            </w:pPr>
            <w:r>
              <w:t xml:space="preserve">Полная страница Kanban/timebox-доски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Navigation_RenderConfiguredNavigation()</w:t>
            </w:r>
          </w:p>
        </w:tc>
        <w:tc>
          <w:tcPr/>
          <w:p>
            <w:pPr>
              <w:pStyle w:val="Compact"/>
            </w:pPr>
            <w:r>
              <w:t xml:space="preserve">Верхняя навигация и панель фильтров для страницы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List_RenderConfiguredList()</w:t>
            </w:r>
          </w:p>
        </w:tc>
        <w:tc>
          <w:tcPr/>
          <w:p>
            <w:pPr>
              <w:pStyle w:val="Compact"/>
            </w:pPr>
            <w:r>
              <w:t xml:space="preserve">HTML списка без внешней обертки страницы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Card_RenderConfiguredRecord()</w:t>
            </w:r>
          </w:p>
        </w:tc>
        <w:tc>
          <w:tcPr/>
          <w:p>
            <w:pPr>
              <w:pStyle w:val="Compact"/>
            </w:pPr>
            <w:r>
              <w:t xml:space="preserve">HTML карточки без внешней обертки страницы</w:t>
            </w:r>
          </w:p>
        </w:tc>
      </w:tr>
    </w:tbl>
    <w:p>
      <w:pPr>
        <w:pStyle w:val="BodyText"/>
      </w:pPr>
      <w:r>
        <w:t xml:space="preserve">Связка страниц работает так:</w:t>
      </w:r>
    </w:p>
    <w:p>
      <w:pPr>
        <w:pStyle w:val="Compact"/>
        <w:numPr>
          <w:ilvl w:val="0"/>
          <w:numId w:val="1003"/>
        </w:numPr>
      </w:pPr>
      <w:r>
        <w:rPr>
          <w:rStyle w:val="VerbatimChar"/>
        </w:rPr>
        <w:t xml:space="preserve">WorkflowViewScheme</w:t>
      </w:r>
      <w:r>
        <w:t xml:space="preserve"> </w:t>
      </w:r>
      <w:r>
        <w:t xml:space="preserve">по</w:t>
      </w:r>
      <w:r>
        <w:t xml:space="preserve"> </w:t>
      </w:r>
      <w:r>
        <w:rPr>
          <w:rStyle w:val="VerbatimChar"/>
        </w:rPr>
        <w:t xml:space="preserve">pageKey</w:t>
      </w:r>
      <w:r>
        <w:t xml:space="preserve"> </w:t>
      </w:r>
      <w:r>
        <w:t xml:space="preserve">выбирает представление.</w:t>
      </w:r>
    </w:p>
    <w:p>
      <w:pPr>
        <w:pStyle w:val="Compact"/>
        <w:numPr>
          <w:ilvl w:val="0"/>
          <w:numId w:val="1003"/>
        </w:numPr>
      </w:pPr>
      <w:r>
        <w:rPr>
          <w:rStyle w:val="VerbatimChar"/>
        </w:rPr>
        <w:t xml:space="preserve">WorkflowView</w:t>
      </w:r>
      <w:r>
        <w:t xml:space="preserve"> </w:t>
      </w:r>
      <w:r>
        <w:t xml:space="preserve">строит верхнюю навигацию только по страницам активной</w:t>
      </w:r>
      <w:r>
        <w:t xml:space="preserve"> </w:t>
      </w:r>
      <w:r>
        <w:rPr>
          <w:rStyle w:val="VerbatimChar"/>
        </w:rPr>
        <w:t xml:space="preserve">WorkflowViewScheme</w:t>
      </w:r>
      <w:r>
        <w:t xml:space="preserve">; одноименная группа представлений в поле</w:t>
      </w:r>
      <w:r>
        <w:t xml:space="preserve"> </w:t>
      </w:r>
      <w:r>
        <w:rPr>
          <w:rStyle w:val="VerbatimChar"/>
        </w:rPr>
        <w:t xml:space="preserve">1^R</w:t>
      </w:r>
      <w:r>
        <w:t xml:space="preserve"> </w:t>
      </w:r>
      <w:r>
        <w:t xml:space="preserve">задает, какие пункты выводятся в одной панели.</w:t>
      </w:r>
    </w:p>
    <w:p>
      <w:pPr>
        <w:pStyle w:val="Compact"/>
        <w:numPr>
          <w:ilvl w:val="0"/>
          <w:numId w:val="1003"/>
        </w:numPr>
      </w:pPr>
      <w:r>
        <w:t xml:space="preserve">Представление типа</w:t>
      </w:r>
      <w:r>
        <w:t xml:space="preserve"> </w:t>
      </w:r>
      <w:r>
        <w:rPr>
          <w:rStyle w:val="VerbatimChar"/>
        </w:rPr>
        <w:t xml:space="preserve">list</w:t>
      </w:r>
      <w:r>
        <w:t xml:space="preserve"> </w:t>
      </w:r>
      <w:r>
        <w:t xml:space="preserve">выбирает фильтр из своего поля</w:t>
      </w:r>
      <w:r>
        <w:t xml:space="preserve"> </w:t>
      </w:r>
      <w:r>
        <w:rPr>
          <w:rStyle w:val="VerbatimChar"/>
        </w:rPr>
        <w:t xml:space="preserve">1^I</w:t>
      </w:r>
      <w:r>
        <w:t xml:space="preserve"> </w:t>
      </w:r>
      <w:r>
        <w:t xml:space="preserve">или через</w:t>
      </w:r>
      <w:r>
        <w:t xml:space="preserve"> </w:t>
      </w:r>
      <w:r>
        <w:rPr>
          <w:rStyle w:val="VerbatimChar"/>
        </w:rPr>
        <w:t xml:space="preserve">WorkflowFilterScheme</w:t>
      </w:r>
      <w:r>
        <w:t xml:space="preserve">.</w:t>
      </w:r>
    </w:p>
    <w:p>
      <w:pPr>
        <w:pStyle w:val="Compact"/>
        <w:numPr>
          <w:ilvl w:val="0"/>
          <w:numId w:val="1003"/>
        </w:numPr>
      </w:pPr>
      <w:r>
        <w:rPr>
          <w:rStyle w:val="VerbatimChar"/>
        </w:rPr>
        <w:t xml:space="preserve">WorkflowFilter</w:t>
      </w:r>
      <w:r>
        <w:t xml:space="preserve"> </w:t>
      </w:r>
      <w:r>
        <w:t xml:space="preserve">строит поисковое выражение и описывает доступные элементы панели фильтрации.</w:t>
      </w:r>
    </w:p>
    <w:p>
      <w:pPr>
        <w:pStyle w:val="Compact"/>
        <w:numPr>
          <w:ilvl w:val="0"/>
          <w:numId w:val="1003"/>
        </w:numPr>
      </w:pPr>
      <w:r>
        <w:rPr>
          <w:rStyle w:val="VerbatimChar"/>
        </w:rPr>
        <w:t xml:space="preserve">WorkflowView</w:t>
      </w:r>
      <w:r>
        <w:t xml:space="preserve"> </w:t>
      </w:r>
      <w:r>
        <w:t xml:space="preserve">выводит строки через форматы колонок.</w:t>
      </w:r>
    </w:p>
    <w:p>
      <w:pPr>
        <w:pStyle w:val="Compact"/>
        <w:numPr>
          <w:ilvl w:val="0"/>
          <w:numId w:val="1003"/>
        </w:numPr>
      </w:pPr>
      <w:r>
        <w:t xml:space="preserve">Клик по строке ведет на</w:t>
      </w:r>
      <w:r>
        <w:t xml:space="preserve"> </w:t>
      </w:r>
      <w:r>
        <w:rPr>
          <w:rStyle w:val="VerbatimChar"/>
        </w:rPr>
        <w:t xml:space="preserve">detailPageKey</w:t>
      </w:r>
      <w:r>
        <w:t xml:space="preserve"> </w:t>
      </w:r>
      <w:r>
        <w:t xml:space="preserve">через</w:t>
      </w:r>
      <w:r>
        <w:t xml:space="preserve"> </w:t>
      </w:r>
      <w:r>
        <w:rPr>
          <w:rStyle w:val="VerbatimChar"/>
        </w:rPr>
        <w:t xml:space="preserve">Workflow/Show</w:t>
      </w:r>
      <w:r>
        <w:t xml:space="preserve">.</w:t>
      </w:r>
    </w:p>
    <w:p>
      <w:pPr>
        <w:pStyle w:val="Compact"/>
        <w:numPr>
          <w:ilvl w:val="0"/>
          <w:numId w:val="1003"/>
        </w:numPr>
      </w:pPr>
      <w:r>
        <w:t xml:space="preserve">Представление типа</w:t>
      </w:r>
      <w:r>
        <w:t xml:space="preserve"> </w:t>
      </w:r>
      <w:r>
        <w:rPr>
          <w:rStyle w:val="VerbatimChar"/>
        </w:rPr>
        <w:t xml:space="preserve">detail</w:t>
      </w:r>
      <w:r>
        <w:t xml:space="preserve"> </w:t>
      </w:r>
      <w:r>
        <w:t xml:space="preserve">выводит секции карточки и секцию действий Workflow.</w:t>
      </w:r>
    </w:p>
    <w:p>
      <w:pPr>
        <w:pStyle w:val="Compact"/>
        <w:numPr>
          <w:ilvl w:val="0"/>
          <w:numId w:val="1003"/>
        </w:numPr>
      </w:pPr>
      <w:r>
        <w:t xml:space="preserve">Представления типа</w:t>
      </w:r>
      <w:r>
        <w:t xml:space="preserve"> </w:t>
      </w:r>
      <w:r>
        <w:rPr>
          <w:rStyle w:val="VerbatimChar"/>
        </w:rPr>
        <w:t xml:space="preserve">kanban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timebox</w:t>
      </w:r>
      <w:r>
        <w:t xml:space="preserve"> </w:t>
      </w:r>
      <w:r>
        <w:t xml:space="preserve">используют вложенную настройку</w:t>
      </w:r>
      <w:r>
        <w:t xml:space="preserve"> </w:t>
      </w:r>
      <w:r>
        <w:rPr>
          <w:rStyle w:val="VerbatimChar"/>
        </w:rPr>
        <w:t xml:space="preserve">board</w:t>
      </w:r>
      <w:r>
        <w:t xml:space="preserve">.</w:t>
      </w:r>
    </w:p>
    <w:p>
      <w:pPr>
        <w:pStyle w:val="FirstParagraph"/>
      </w:pPr>
      <w:r>
        <w:t xml:space="preserve">Представление типа</w:t>
      </w:r>
      <w:r>
        <w:t xml:space="preserve"> </w:t>
      </w:r>
      <w:r>
        <w:rPr>
          <w:rStyle w:val="VerbatimChar"/>
        </w:rPr>
        <w:t xml:space="preserve">page</w:t>
      </w:r>
      <w:r>
        <w:t xml:space="preserve"> </w:t>
      </w:r>
      <w:r>
        <w:t xml:space="preserve">не строит список или карточку. Оно используется как настраиваемый пункт навигации для внешней прикладной страницы, например страницы создания новой записи. Такая страница может вызвать</w:t>
      </w:r>
      <w:r>
        <w:t xml:space="preserve"> </w:t>
      </w:r>
      <w:r>
        <w:rPr>
          <w:rStyle w:val="VerbatimChar"/>
        </w:rPr>
        <w:t xml:space="preserve">RenderConfiguredNavigation()</w:t>
      </w:r>
      <w:r>
        <w:t xml:space="preserve">, чтобы получить тот же набор ссылок, что и списки проекта.</w:t>
      </w:r>
    </w:p>
    <w:p>
      <w:pPr>
        <w:pStyle w:val="BodyText"/>
      </w:pPr>
      <w:r>
        <w:t xml:space="preserve">Такой механизм позволяет прикладному модулю описывать пользовательские страницы в</w:t>
      </w:r>
      <w:r>
        <w:t xml:space="preserve"> </w:t>
      </w:r>
      <w:r>
        <w:rPr>
          <w:rStyle w:val="VerbatimChar"/>
        </w:rPr>
        <w:t xml:space="preserve">WorkflowViewScheme</w:t>
      </w:r>
      <w:r>
        <w:t xml:space="preserve"> </w:t>
      </w:r>
      <w:r>
        <w:t xml:space="preserve">без собственных wrapper-страниц. Одинокая запись</w:t>
      </w:r>
      <w:r>
        <w:t xml:space="preserve"> </w:t>
      </w:r>
      <w:r>
        <w:rPr>
          <w:rStyle w:val="VerbatimChar"/>
        </w:rPr>
        <w:t xml:space="preserve">WORKFLOWVIEW</w:t>
      </w:r>
      <w:r>
        <w:t xml:space="preserve"> </w:t>
      </w:r>
      <w:r>
        <w:t xml:space="preserve">с заполненной группой навигации сама по себе не добавляет пункт меню, пока на нее не ссылается схема представлений проекта.</w:t>
      </w:r>
    </w:p>
    <w:bookmarkEnd w:id="14"/>
    <w:bookmarkEnd w:id="15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411">
    <w:nsid w:val="00A99411"/>
    <w:multiLevelType w:val="multilevel"/>
    <w:lvl w:ilvl="0">
      <w:start w:val="1"/>
      <w:numFmt w:val="decimal"/>
      <w:lvlText w:val="%1."/>
      <w:lvlJc w:val="left"/>
      <w:pPr>
        <w:ind w:left="720" w:hanging="360"/>
      </w:pPr>
    </w:lvl>
    <w:lvl w:ilvl="1">
      <w:start w:val="1"/>
      <w:numFmt w:val="decimal"/>
      <w:lvlText w:val="%2."/>
      <w:lvlJc w:val="left"/>
      <w:pPr>
        <w:ind w:left="1440" w:hanging="360"/>
      </w:pPr>
    </w:lvl>
    <w:lvl w:ilvl="2">
      <w:start w:val="1"/>
      <w:numFmt w:val="decimal"/>
      <w:lvlText w:val="%3."/>
      <w:lvlJc w:val="left"/>
      <w:pPr>
        <w:ind w:left="2160" w:hanging="36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decimal"/>
      <w:lvlText w:val="%5."/>
      <w:lvlJc w:val="left"/>
      <w:pPr>
        <w:ind w:left="3600" w:hanging="360"/>
      </w:pPr>
    </w:lvl>
    <w:lvl w:ilvl="5">
      <w:start w:val="1"/>
      <w:numFmt w:val="decimal"/>
      <w:lvlText w:val="%6."/>
      <w:lvlJc w:val="left"/>
      <w:pPr>
        <w:ind w:left="4320" w:hanging="36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decimal"/>
      <w:lvlText w:val="%8."/>
      <w:lvlJc w:val="left"/>
      <w:pPr>
        <w:ind w:left="5760" w:hanging="360"/>
      </w:pPr>
    </w:lvl>
    <w:lvl w:ilvl="8">
      <w:start w:val="1"/>
      <w:numFmt w:val="decimal"/>
      <w:lvlText w:val="%9.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4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02">
    <w:abstractNumId w:val="991"/>
  </w:num>
  <w:num w:numId="1003">
    <w:abstractNumId w:val="994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Выполнение переходов и страниц</dc:title>
  <dc:creator/>
  <cp:keywords/>
  <dcterms:created xsi:type="dcterms:W3CDTF">2026-10-27T07:03:51Z</dcterms:created>
  <dcterms:modified xsi:type="dcterms:W3CDTF">2026-10-27T07:03:51Z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