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подшивки"/>
    <w:p>
      <w:pPr>
        <w:pStyle w:val="Heading1"/>
      </w:pPr>
      <w:r>
        <w:t xml:space="preserve">Описание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NJK</w:t>
      </w:r>
      <w:r>
        <w:t xml:space="preserve"> </w:t>
      </w:r>
      <w:r>
        <w:t xml:space="preserve">хранит описание подшивки в формате отдельного номера журнала или газеты и использует общий карточный механизм редактирования записей.</w:t>
      </w:r>
    </w:p>
    <w:bookmarkStart w:id="9" w:name="назначение-njk"/>
    <w:p>
      <w:pPr>
        <w:pStyle w:val="Heading2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подшивки</dc:title>
  <dc:creator/>
  <cp:keywords/>
  <dcterms:created xsi:type="dcterms:W3CDTF">2026-10-29T07:43:50Z</dcterms:created>
  <dcterms:modified xsi:type="dcterms:W3CDTF">2026-10-29T07:43:50Z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