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Генерация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генерация-pdf"/>
    <w:p>
      <w:pPr>
        <w:pStyle w:val="Heading1"/>
      </w:pPr>
      <w:r>
        <w:t xml:space="preserve">Генерация PDF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PDF</w:t>
      </w:r>
      <w:r>
        <w:t xml:space="preserve"> </w:t>
      </w:r>
      <w:r>
        <w:t xml:space="preserve">подключает библиотеку TCPDF и предоставляет служебную функцию преобразования HTML-разметки в PDF-документ.</w:t>
      </w:r>
    </w:p>
    <w:bookmarkStart w:id="9" w:name="назначение-pdf"/>
    <w:p>
      <w:pPr>
        <w:pStyle w:val="Heading2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Генерация PDF</dc:title>
  <dc:creator/>
  <cp:keywords/>
  <dcterms:created xsi:type="dcterms:W3CDTF">2026-10-26T13:54:44Z</dcterms:created>
  <dcterms:modified xsi:type="dcterms:W3CDTF">2026-10-26T13:54:44Z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