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  <Override PartName="/word/media/rId17.png" ContentType="image/png"/>
  <Override PartName="/word/media/rId20.png" ContentType="image/png"/>
  <Override PartName="/word/media/rId24.png" ContentType="image/png"/>
  <Override PartName="/word/media/rId2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Переходы по связанным записям периодики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" w:name="переходы-по-связанным-записям-периодики"/>
    <w:p>
      <w:pPr>
        <w:pStyle w:val="Heading1"/>
      </w:pPr>
      <w:r>
        <w:t xml:space="preserve">Переходы по связанным записям периодики</w:t>
      </w:r>
    </w:p>
    <w:p>
      <w:pPr>
        <w:pStyle w:val="FirstParagraph"/>
      </w:pPr>
      <w:r>
        <w:t xml:space="preserve">Раздел подготовлен по материалам старого документа «АРМ Каталогизатор 128».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Для записей периодических изданий АРМ Каталогизатор позволяет переходить между сводным описанием журнала или газеты, отдельными номерами и статьями выбранного номера.</w:t>
      </w:r>
    </w:p>
    <w:bookmarkEnd w:id="9"/>
    <w:bookmarkStart w:id="16" w:name="от-сводного-описания-к-списку-номеров"/>
    <w:p>
      <w:pPr>
        <w:pStyle w:val="Heading2"/>
      </w:pPr>
      <w:r>
        <w:t xml:space="preserve">2. От сводного описания к списку номеров</w:t>
      </w:r>
    </w:p>
    <w:p>
      <w:pPr>
        <w:pStyle w:val="Compact"/>
        <w:numPr>
          <w:ilvl w:val="0"/>
          <w:numId w:val="1001"/>
        </w:numPr>
      </w:pPr>
      <w:r>
        <w:t xml:space="preserve">Найдите сводную запись журнала или газеты.</w:t>
      </w:r>
    </w:p>
    <w:p>
      <w:pPr>
        <w:pStyle w:val="Compact"/>
        <w:numPr>
          <w:ilvl w:val="0"/>
          <w:numId w:val="1001"/>
        </w:numPr>
      </w:pPr>
      <w:r>
        <w:t xml:space="preserve">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 </w:t>
      </w:r>
      <w:r>
        <w:t xml:space="preserve">отметьте найденную запись.</w:t>
      </w:r>
    </w:p>
    <w:p>
      <w:pPr>
        <w:pStyle w:val="Compact"/>
        <w:numPr>
          <w:ilvl w:val="0"/>
          <w:numId w:val="1001"/>
        </w:numPr>
      </w:pPr>
      <w:r>
        <w:t xml:space="preserve">Нажмите кнопку</w:t>
      </w:r>
      <w:r>
        <w:t xml:space="preserve"> </w:t>
      </w:r>
      <w:r>
        <w:rPr>
          <w:rStyle w:val="VerbatimChar"/>
        </w:rPr>
        <w:t xml:space="preserve">Дополнительные действия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Выберите действие</w:t>
      </w:r>
      <w:r>
        <w:t xml:space="preserve"> </w:t>
      </w:r>
      <w:r>
        <w:rPr>
          <w:rStyle w:val="VerbatimChar"/>
        </w:rPr>
        <w:t xml:space="preserve">Перейти к списку номеров журнала/газеты</w:t>
      </w:r>
      <w:r>
        <w:t xml:space="preserve">.</w:t>
      </w:r>
    </w:p>
    <w:p>
      <w:pPr>
        <w:pStyle w:val="CaptionedFigure"/>
      </w:pPr>
      <w:r>
        <w:drawing>
          <wp:inline>
            <wp:extent cx="5334000" cy="3000375"/>
            <wp:effectExtent b="0" l="0" r="0" t="0"/>
            <wp:docPr descr="Переход к списку номеров журнала или газеты" title="" id="11" name="Picture"/>
            <a:graphic>
              <a:graphicData uri="http://schemas.openxmlformats.org/drawingml/2006/picture">
                <pic:pic>
                  <pic:nvPicPr>
                    <pic:cNvPr descr="modules/Cataloguer/Help/CataloguerGuide/PeriodicalLinks0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Переход к списку номеров журнала или газеты</w:t>
      </w:r>
    </w:p>
    <w:p>
      <w:pPr>
        <w:pStyle w:val="Compact"/>
        <w:numPr>
          <w:ilvl w:val="0"/>
          <w:numId w:val="1002"/>
        </w:numPr>
      </w:pPr>
      <w:r>
        <w:t xml:space="preserve">Система откроет список отдельных номеров выбранного журнала или газеты.</w:t>
      </w:r>
    </w:p>
    <w:p>
      <w:pPr>
        <w:pStyle w:val="CaptionedFigure"/>
      </w:pPr>
      <w:r>
        <w:drawing>
          <wp:inline>
            <wp:extent cx="5334000" cy="2362095"/>
            <wp:effectExtent b="0" l="0" r="0" t="0"/>
            <wp:docPr descr="Список номеров журнала или газеты" title="" id="14" name="Picture"/>
            <a:graphic>
              <a:graphicData uri="http://schemas.openxmlformats.org/drawingml/2006/picture">
                <pic:pic>
                  <pic:nvPicPr>
                    <pic:cNvPr descr="modules/Cataloguer/Help/CataloguerGuide/PeriodicalLinks02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62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Список номеров журнала или газеты</w:t>
      </w:r>
    </w:p>
    <w:bookmarkEnd w:id="16"/>
    <w:bookmarkStart w:id="23" w:name="от-отдельного-номера-к-сводному-описанию"/>
    <w:p>
      <w:pPr>
        <w:pStyle w:val="Heading2"/>
      </w:pPr>
      <w:r>
        <w:t xml:space="preserve">3. От отдельного номера к сводному описанию</w:t>
      </w:r>
    </w:p>
    <w:p>
      <w:pPr>
        <w:pStyle w:val="Compact"/>
        <w:numPr>
          <w:ilvl w:val="0"/>
          <w:numId w:val="1003"/>
        </w:numPr>
      </w:pPr>
      <w:r>
        <w:t xml:space="preserve">Найдите запись отдельного номера периодического издания.</w:t>
      </w:r>
    </w:p>
    <w:p>
      <w:pPr>
        <w:pStyle w:val="Compact"/>
        <w:numPr>
          <w:ilvl w:val="0"/>
          <w:numId w:val="1003"/>
        </w:numPr>
      </w:pPr>
      <w:r>
        <w:t xml:space="preserve">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 </w:t>
      </w:r>
      <w:r>
        <w:t xml:space="preserve">отметьте найденную запись.</w:t>
      </w:r>
    </w:p>
    <w:p>
      <w:pPr>
        <w:pStyle w:val="Compact"/>
        <w:numPr>
          <w:ilvl w:val="0"/>
          <w:numId w:val="1003"/>
        </w:numPr>
      </w:pPr>
      <w:r>
        <w:t xml:space="preserve">Нажмите кнопку</w:t>
      </w:r>
      <w:r>
        <w:t xml:space="preserve"> </w:t>
      </w:r>
      <w:r>
        <w:rPr>
          <w:rStyle w:val="VerbatimChar"/>
        </w:rPr>
        <w:t xml:space="preserve">Дополнительные действия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Выберите действие</w:t>
      </w:r>
      <w:r>
        <w:t xml:space="preserve"> </w:t>
      </w:r>
      <w:r>
        <w:rPr>
          <w:rStyle w:val="VerbatimChar"/>
        </w:rPr>
        <w:t xml:space="preserve">Перейти к сводному описанию журнала/газеты</w:t>
      </w:r>
      <w:r>
        <w:t xml:space="preserve">.</w:t>
      </w:r>
    </w:p>
    <w:p>
      <w:pPr>
        <w:pStyle w:val="CaptionedFigure"/>
      </w:pPr>
      <w:r>
        <w:drawing>
          <wp:inline>
            <wp:extent cx="5334000" cy="3000375"/>
            <wp:effectExtent b="0" l="0" r="0" t="0"/>
            <wp:docPr descr="Переход к сводному описанию журнала или газеты" title="" id="18" name="Picture"/>
            <a:graphic>
              <a:graphicData uri="http://schemas.openxmlformats.org/drawingml/2006/picture">
                <pic:pic>
                  <pic:nvPicPr>
                    <pic:cNvPr descr="modules/Cataloguer/Help/CataloguerGuide/PeriodicalLinks03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Переход к сводному описанию журнала или газеты</w:t>
      </w:r>
    </w:p>
    <w:p>
      <w:pPr>
        <w:pStyle w:val="Compact"/>
        <w:numPr>
          <w:ilvl w:val="0"/>
          <w:numId w:val="1004"/>
        </w:numPr>
      </w:pPr>
      <w:r>
        <w:t xml:space="preserve">Система откроет сводное описание журнала или газеты.</w:t>
      </w:r>
    </w:p>
    <w:p>
      <w:pPr>
        <w:pStyle w:val="CaptionedFigure"/>
      </w:pPr>
      <w:r>
        <w:drawing>
          <wp:inline>
            <wp:extent cx="5334000" cy="2374776"/>
            <wp:effectExtent b="0" l="0" r="0" t="0"/>
            <wp:docPr descr="Сводное описание журнала или газеты" title="" id="21" name="Picture"/>
            <a:graphic>
              <a:graphicData uri="http://schemas.openxmlformats.org/drawingml/2006/picture">
                <pic:pic>
                  <pic:nvPicPr>
                    <pic:cNvPr descr="modules/Cataloguer/Help/CataloguerGuide/PeriodicalLinks04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747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Сводное описание журнала или газеты</w:t>
      </w:r>
    </w:p>
    <w:bookmarkEnd w:id="23"/>
    <w:bookmarkStart w:id="30" w:name="от-отдельного-номера-к-списку-статей"/>
    <w:p>
      <w:pPr>
        <w:pStyle w:val="Heading2"/>
      </w:pPr>
      <w:r>
        <w:t xml:space="preserve">4. От отдельного номера к списку статей</w:t>
      </w:r>
    </w:p>
    <w:p>
      <w:pPr>
        <w:pStyle w:val="Compact"/>
        <w:numPr>
          <w:ilvl w:val="0"/>
          <w:numId w:val="1005"/>
        </w:numPr>
      </w:pPr>
      <w:r>
        <w:t xml:space="preserve">Найдите запись отдельного номера периодического издания.</w:t>
      </w:r>
    </w:p>
    <w:p>
      <w:pPr>
        <w:pStyle w:val="Compact"/>
        <w:numPr>
          <w:ilvl w:val="0"/>
          <w:numId w:val="1005"/>
        </w:numPr>
      </w:pPr>
      <w:r>
        <w:t xml:space="preserve">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 </w:t>
      </w:r>
      <w:r>
        <w:t xml:space="preserve">отметьте найденную запись.</w:t>
      </w:r>
    </w:p>
    <w:p>
      <w:pPr>
        <w:pStyle w:val="Compact"/>
        <w:numPr>
          <w:ilvl w:val="0"/>
          <w:numId w:val="1005"/>
        </w:numPr>
      </w:pPr>
      <w:r>
        <w:t xml:space="preserve">Нажмите кнопку</w:t>
      </w:r>
      <w:r>
        <w:t xml:space="preserve"> </w:t>
      </w:r>
      <w:r>
        <w:rPr>
          <w:rStyle w:val="VerbatimChar"/>
        </w:rPr>
        <w:t xml:space="preserve">Дополнительные действия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Выберите действие</w:t>
      </w:r>
      <w:r>
        <w:t xml:space="preserve"> </w:t>
      </w:r>
      <w:r>
        <w:rPr>
          <w:rStyle w:val="VerbatimChar"/>
        </w:rPr>
        <w:t xml:space="preserve">Перейти к списку статей</w:t>
      </w:r>
      <w:r>
        <w:t xml:space="preserve">.</w:t>
      </w:r>
    </w:p>
    <w:p>
      <w:pPr>
        <w:pStyle w:val="CaptionedFigure"/>
      </w:pPr>
      <w:r>
        <w:drawing>
          <wp:inline>
            <wp:extent cx="5334000" cy="3001273"/>
            <wp:effectExtent b="0" l="0" r="0" t="0"/>
            <wp:docPr descr="Переход к списку статей номера" title="" id="25" name="Picture"/>
            <a:graphic>
              <a:graphicData uri="http://schemas.openxmlformats.org/drawingml/2006/picture">
                <pic:pic>
                  <pic:nvPicPr>
                    <pic:cNvPr descr="modules/Cataloguer/Help/CataloguerGuide/PeriodicalLinks05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2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Переход к списку статей номера</w:t>
      </w:r>
    </w:p>
    <w:p>
      <w:pPr>
        <w:pStyle w:val="Compact"/>
        <w:numPr>
          <w:ilvl w:val="0"/>
          <w:numId w:val="1006"/>
        </w:numPr>
      </w:pPr>
      <w:r>
        <w:t xml:space="preserve">Система откроет список статей выбранного номера.</w:t>
      </w:r>
    </w:p>
    <w:p>
      <w:pPr>
        <w:pStyle w:val="CaptionedFigure"/>
      </w:pPr>
      <w:r>
        <w:drawing>
          <wp:inline>
            <wp:extent cx="5334000" cy="2705893"/>
            <wp:effectExtent b="0" l="0" r="0" t="0"/>
            <wp:docPr descr="Список статей номера журнала" title="" id="28" name="Picture"/>
            <a:graphic>
              <a:graphicData uri="http://schemas.openxmlformats.org/drawingml/2006/picture">
                <pic:pic>
                  <pic:nvPicPr>
                    <pic:cNvPr descr="modules/Cataloguer/Help/CataloguerGuide/PeriodicalLinks06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058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Список статей номера журнала</w:t>
      </w:r>
    </w:p>
    <w:bookmarkEnd w:id="30"/>
    <w:bookmarkEnd w:id="3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2."/>
      <w:lvlJc w:val="left"/>
      <w:pPr>
        <w:ind w:left="1440" w:hanging="360"/>
      </w:pPr>
    </w:lvl>
    <w:lvl w:ilvl="2">
      <w:start w:val="5"/>
      <w:numFmt w:val="decimal"/>
      <w:lvlText w:val="%3."/>
      <w:lvlJc w:val="left"/>
      <w:pPr>
        <w:ind w:left="2160" w:hanging="360"/>
      </w:pPr>
    </w:lvl>
    <w:lvl w:ilvl="3">
      <w:start w:val="5"/>
      <w:numFmt w:val="decimal"/>
      <w:lvlText w:val="%4."/>
      <w:lvlJc w:val="left"/>
      <w:pPr>
        <w:ind w:left="2880" w:hanging="360"/>
      </w:pPr>
    </w:lvl>
    <w:lvl w:ilvl="4">
      <w:start w:val="5"/>
      <w:numFmt w:val="decimal"/>
      <w:lvlText w:val="%5."/>
      <w:lvlJc w:val="left"/>
      <w:pPr>
        <w:ind w:left="3600" w:hanging="360"/>
      </w:pPr>
    </w:lvl>
    <w:lvl w:ilvl="5">
      <w:start w:val="5"/>
      <w:numFmt w:val="decimal"/>
      <w:lvlText w:val="%6."/>
      <w:lvlJc w:val="left"/>
      <w:pPr>
        <w:ind w:left="4320" w:hanging="360"/>
      </w:pPr>
    </w:lvl>
    <w:lvl w:ilvl="6">
      <w:start w:val="5"/>
      <w:numFmt w:val="decimal"/>
      <w:lvlText w:val="%7."/>
      <w:lvlJc w:val="left"/>
      <w:pPr>
        <w:ind w:left="5040" w:hanging="360"/>
      </w:pPr>
    </w:lvl>
    <w:lvl w:ilvl="7">
      <w:start w:val="5"/>
      <w:numFmt w:val="decimal"/>
      <w:lvlText w:val="%8."/>
      <w:lvlJc w:val="left"/>
      <w:pPr>
        <w:ind w:left="5760" w:hanging="360"/>
      </w:pPr>
    </w:lvl>
    <w:lvl w:ilvl="8">
      <w:start w:val="5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image" Id="rId17" Target="media/rId17.png" /><Relationship Type="http://schemas.openxmlformats.org/officeDocument/2006/relationships/image" Id="rId20" Target="media/rId20.png" /><Relationship Type="http://schemas.openxmlformats.org/officeDocument/2006/relationships/image" Id="rId24" Target="media/rId24.png" /><Relationship Type="http://schemas.openxmlformats.org/officeDocument/2006/relationships/image" Id="rId27" Target="media/rId2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Переходы по связанным записям периодики</dc:title>
  <dc:creator/>
  <cp:keywords/>
  <dcterms:created xsi:type="dcterms:W3CDTF">2026-10-28T05:41:16Z</dcterms:created>
  <dcterms:modified xsi:type="dcterms:W3CDTF">2026-10-28T05:41:16Z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