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&amp;uf(’9… - Удалить двойные кавычки из заданной строки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cbf0c15c48475b64cb881c2c0527c9e8e82640"/>
    <w:p>
      <w:pPr>
        <w:pStyle w:val="Heading1"/>
      </w:pPr>
      <w:r>
        <w:t xml:space="preserve">&amp;uf(’9… - Удалить двойные кавычки из заданной строки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&amp;uf(’9… - Удалить двойные кавычки из заданной строки</dc:title>
  <dc:creator/>
  <cp:keywords/>
  <dcterms:created xsi:type="dcterms:W3CDTF">2026-10-26T15:52:12Z</dcterms:created>
  <dcterms:modified xsi:type="dcterms:W3CDTF">2026-10-26T15:52:12Z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