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Обработка документов и OCR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работка-документов-и-ocr"/>
    <w:p>
      <w:pPr>
        <w:pStyle w:val="Heading1"/>
      </w:pPr>
      <w:r>
        <w:t xml:space="preserve">Обработка документов и OCR</w:t>
      </w:r>
    </w:p>
    <w:bookmarkStart w:id="9" w:name="система-очередей-queue"/>
    <w:p>
      <w:pPr>
        <w:pStyle w:val="Heading2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9"/>
    <w:bookmarkStart w:id="12" w:name="настройка-ocr-распознавание-текста"/>
    <w:p>
      <w:pPr>
        <w:pStyle w:val="Heading2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10" w:name="tesseract-ocr"/>
    <w:p>
      <w:pPr>
        <w:pStyle w:val="Heading3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10"/>
    <w:bookmarkStart w:id="11" w:name="abbyy-hot-folder"/>
    <w:p>
      <w:pPr>
        <w:pStyle w:val="Heading3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11"/>
    <w:bookmarkEnd w:id="12"/>
    <w:bookmarkStart w:id="13" w:name="индексация-для-поиска"/>
    <w:p>
      <w:pPr>
        <w:pStyle w:val="Heading2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Обработка документов и OCR</dc:title>
  <dc:creator/>
  <cp:keywords/>
  <dcterms:created xsi:type="dcterms:W3CDTF">2026-10-28T16:48:11Z</dcterms:created>
  <dcterms:modified xsi:type="dcterms:W3CDTF">2026-10-28T16:48:11Z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