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&lt;td&gt;Продолжительность (ЧЧММСС) - цифры&lt;/td&gt;</w:t>
      </w:r>
      <w:r>
        <w:br/>
      </w:r>
      <w:r>
        <w:rPr>
          <w:rStyle w:val="VerbatimChar"/>
        </w:rPr>
        <w:t xml:space="preserve">                      &lt;td&gt;ЗВУКОЗАПИСИ И НОТНЫЕ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&lt;td&gt;Определитель литературного текста (для немузыкального исполнения)&lt;/td&gt;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&lt;td&gt;125b8.mnu\\2&lt;/td&gt;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&lt;td&gt;Партитура - тип&lt;/td&gt;</w:t>
      </w:r>
      <w:r>
        <w:br/>
      </w:r>
      <w:r>
        <w:rPr>
          <w:rStyle w:val="VerbatimChar"/>
        </w:rPr>
        <w:t xml:space="preserve">                      &lt;td&gt;ЗВУКОЗАПИСИ И НОТНЫЕ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&lt;td&gt;125a18.mnu\\2&lt;/td&gt;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&lt;td&gt;Партитура - наличие частей&lt;/td&gt;</w:t>
      </w:r>
      <w:r>
        <w:br/>
      </w:r>
      <w:r>
        <w:rPr>
          <w:rStyle w:val="VerbatimChar"/>
        </w:rPr>
        <w:t xml:space="preserve">                      &lt;td&gt;ЗВУКОЗАПИСИ И НОТНЫЕ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&lt;td&gt;125a2.mnu\\2&lt;/td&gt;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&lt;td&gt;Музыкальная форма - Жанр и вид произведения&lt;/td&gt;</w:t>
      </w:r>
      <w:r>
        <w:br/>
      </w:r>
      <w:r>
        <w:rPr>
          <w:rStyle w:val="VerbatimChar"/>
        </w:rPr>
        <w:t xml:space="preserve">                      &lt;td&gt;ЗВУКОЗАПИСИ И НОТНЫЕ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&lt;td&gt;128a8.mnu\\2&lt;/td&gt;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&lt;td&gt;Форма изложения нотного текста&lt;/td&gt;</w:t>
      </w:r>
      <w:r>
        <w:br/>
      </w:r>
      <w:r>
        <w:rPr>
          <w:rStyle w:val="VerbatimChar"/>
        </w:rPr>
        <w:t xml:space="preserve">                      &lt;td&gt;Сведения о партитуре, партиях, голосах, дирекционах в форме, приведенной в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&lt;td&gt;Параллельные сведения о форме изложения нотного текста (на другом языке)&lt;/td&gt;</w:t>
      </w:r>
      <w:r>
        <w:br/>
      </w:r>
      <w:r>
        <w:rPr>
          <w:rStyle w:val="VerbatimChar"/>
        </w:rPr>
        <w:t xml:space="preserve">                      &lt;td&gt;Сведения о партитуре, партиях, голосах, дирекционах в форме, приведенной в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&lt;td&gt;Диапазон&lt;/td&gt;</w:t>
      </w:r>
      <w:r>
        <w:br/>
      </w:r>
      <w:r>
        <w:rPr>
          <w:rStyle w:val="VerbatimChar"/>
        </w:rPr>
        <w:t xml:space="preserve">                      &lt;td&gt;Диапазон голоса&lt;/td&gt;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&lt;td&gt;ЗВУКОЗАПИСИ И НОТНЫЕ ИЗДАНИЯ&lt;/td&gt;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2026-11-02T13:50:46Z</dcterms:created>
  <dcterms:modified xsi:type="dcterms:W3CDTF">2026-11-02T13:50:46Z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