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filterscheme"/>
    <w:p>
      <w:pPr>
        <w:pStyle w:val="Heading1"/>
      </w:pPr>
      <w:r>
        <w:t xml:space="preserve">WorkflowFilterScheme</w:t>
      </w:r>
    </w:p>
    <w:p>
      <w:pPr>
        <w:pStyle w:val="FirstParagraph"/>
      </w:pPr>
      <w:r>
        <w:t xml:space="preserve">Модуль хранит схемы выбора фильтров для страниц проекта.</w:t>
      </w:r>
    </w:p>
    <w:bookmarkStart w:id="13" w:name="назначение-workflowfilterscheme"/>
    <w:p>
      <w:pPr>
        <w:pStyle w:val="Heading2"/>
      </w:pPr>
      <w:r>
        <w:t xml:space="preserve">Назначение WorkflowFilterScheme</w:t>
      </w:r>
    </w:p>
    <w:p>
      <w:pPr>
        <w:pStyle w:val="FirstParagraph"/>
      </w:pPr>
      <w:r>
        <w:rPr>
          <w:rStyle w:val="VerbatimChar"/>
        </w:rPr>
        <w:t xml:space="preserve">WorkflowFilterScheme</w:t>
      </w:r>
      <w:r>
        <w:t xml:space="preserve"> </w:t>
      </w:r>
      <w:r>
        <w:t xml:space="preserve">связывает ключ страницы и тип записи с конкретным фильтром. Схема позволяет универсальной странице списка работать без прикладного кода фильтрации.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df4cabf48dda690082847f07ef4e4407ff1dbb"/>
    <w:p>
      <w:pPr>
        <w:pStyle w:val="Heading2"/>
      </w:pPr>
      <w:r>
        <w:t xml:space="preserve">Повторная ссылка пропущена: Workflow/Modules/WorkflowFilterScheme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WorkflowFilterScheme</dc:title>
  <dc:creator/>
  <cp:keywords/>
  <dcterms:created xsi:type="dcterms:W3CDTF">2026-11-03T07:09:14Z</dcterms:created>
  <dcterms:modified xsi:type="dcterms:W3CDTF">2026-11-03T07:09:14Z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