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Variables - свойства управляемых модулем записей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X5918b1364fd10a0a1c6ee4e75db6732ad348c48"/>
    <w:p>
      <w:pPr>
        <w:pStyle w:val="Heading1"/>
      </w:pPr>
      <w:r>
        <w:t xml:space="preserve">Variables - свойства управляемых модулем записей</w:t>
      </w:r>
    </w:p>
    <w:p>
      <w:pPr>
        <w:pStyle w:val="FirstParagraph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Variables()</w:t>
      </w:r>
      <w:r>
        <w:t xml:space="preserve"> </w:t>
      </w:r>
      <w:r>
        <w:t xml:space="preserve">описывает параметры и настройки редактора для записей, управляемых модулем.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Variables - свойства управляемых модулем записей</dc:title>
  <dc:creator/>
  <cp:keywords/>
  <dcterms:created xsi:type="dcterms:W3CDTF">2026-10-18T03:41:42Z</dcterms:created>
  <dcterms:modified xsi:type="dcterms:W3CDTF">2026-10-18T03:41:42Z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